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BE" w:rsidRPr="00CE03CF" w:rsidRDefault="004872AA" w:rsidP="00FD76A6">
      <w:pPr>
        <w:shd w:val="clear" w:color="auto" w:fill="FFFFFF"/>
        <w:spacing w:after="18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kern w:val="36"/>
          <w:sz w:val="50"/>
          <w:szCs w:val="50"/>
          <w:lang w:val="it-IT" w:eastAsia="es-CO"/>
        </w:rPr>
      </w:pPr>
      <w:r w:rsidRPr="00CE03CF">
        <w:rPr>
          <w:rFonts w:ascii="Times New Roman" w:eastAsia="Times New Roman" w:hAnsi="Times New Roman" w:cs="Times New Roman"/>
          <w:noProof/>
          <w:kern w:val="36"/>
          <w:sz w:val="50"/>
          <w:szCs w:val="50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-358140</wp:posOffset>
            </wp:positionV>
            <wp:extent cx="1171575" cy="1104900"/>
            <wp:effectExtent l="19050" t="0" r="9525" b="0"/>
            <wp:wrapTight wrapText="bothSides">
              <wp:wrapPolygon edited="0">
                <wp:start x="-351" y="0"/>
                <wp:lineTo x="-351" y="21228"/>
                <wp:lineTo x="21776" y="21228"/>
                <wp:lineTo x="21776" y="0"/>
                <wp:lineTo x="-35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6A6">
        <w:rPr>
          <w:rFonts w:ascii="Times New Roman" w:eastAsia="Times New Roman" w:hAnsi="Times New Roman" w:cs="Times New Roman"/>
          <w:kern w:val="36"/>
          <w:sz w:val="50"/>
          <w:szCs w:val="50"/>
          <w:lang w:val="it-IT" w:eastAsia="es-CO"/>
        </w:rPr>
        <w:t>L</w:t>
      </w:r>
      <w:r w:rsidR="00CE03CF" w:rsidRPr="00CE03CF">
        <w:rPr>
          <w:rFonts w:ascii="Times New Roman" w:eastAsia="Times New Roman" w:hAnsi="Times New Roman" w:cs="Times New Roman"/>
          <w:kern w:val="36"/>
          <w:sz w:val="50"/>
          <w:szCs w:val="50"/>
          <w:lang w:val="it-IT" w:eastAsia="es-CO"/>
        </w:rPr>
        <w:t>e donne in</w:t>
      </w:r>
      <w:r w:rsidR="00C24908" w:rsidRPr="00CE03CF">
        <w:rPr>
          <w:rFonts w:ascii="Times New Roman" w:eastAsia="Times New Roman" w:hAnsi="Times New Roman" w:cs="Times New Roman"/>
          <w:kern w:val="36"/>
          <w:sz w:val="50"/>
          <w:szCs w:val="50"/>
          <w:lang w:val="it-IT" w:eastAsia="es-CO"/>
        </w:rPr>
        <w:t xml:space="preserve"> Colombi</w:t>
      </w:r>
      <w:r w:rsidR="00CE03CF" w:rsidRPr="00CE03CF">
        <w:rPr>
          <w:rFonts w:ascii="Times New Roman" w:eastAsia="Times New Roman" w:hAnsi="Times New Roman" w:cs="Times New Roman"/>
          <w:kern w:val="36"/>
          <w:sz w:val="50"/>
          <w:szCs w:val="50"/>
          <w:lang w:val="it-IT" w:eastAsia="es-CO"/>
        </w:rPr>
        <w:t>a</w:t>
      </w:r>
    </w:p>
    <w:p w:rsidR="004872AA" w:rsidRPr="00CE03CF" w:rsidRDefault="004872AA" w:rsidP="00EC59BE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it-IT" w:eastAsia="es-CO"/>
        </w:rPr>
      </w:pPr>
    </w:p>
    <w:p w:rsidR="00392969" w:rsidRPr="00CE03CF" w:rsidRDefault="00CE03CF">
      <w:pPr>
        <w:rPr>
          <w:lang w:val="it-IT"/>
        </w:rPr>
      </w:pPr>
      <w:proofErr w:type="gramStart"/>
      <w:r w:rsidRPr="00CE03CF">
        <w:rPr>
          <w:rFonts w:ascii="Tahoma" w:hAnsi="Tahoma" w:cs="Tahoma"/>
          <w:color w:val="5E5A55"/>
          <w:sz w:val="18"/>
          <w:szCs w:val="18"/>
          <w:shd w:val="clear" w:color="auto" w:fill="FFFFFF"/>
          <w:lang w:val="it-IT"/>
        </w:rPr>
        <w:t>F</w:t>
      </w:r>
      <w:r w:rsidR="00EC59BE" w:rsidRPr="00CE03CF">
        <w:rPr>
          <w:rFonts w:ascii="Tahoma" w:hAnsi="Tahoma" w:cs="Tahoma"/>
          <w:color w:val="5E5A55"/>
          <w:sz w:val="18"/>
          <w:szCs w:val="18"/>
          <w:shd w:val="clear" w:color="auto" w:fill="FFFFFF"/>
          <w:lang w:val="it-IT"/>
        </w:rPr>
        <w:t>oto</w:t>
      </w:r>
      <w:r w:rsidR="00A36187" w:rsidRPr="00CE03CF">
        <w:rPr>
          <w:rFonts w:ascii="Tahoma" w:hAnsi="Tahoma" w:cs="Tahoma"/>
          <w:color w:val="5E5A55"/>
          <w:sz w:val="18"/>
          <w:szCs w:val="18"/>
          <w:shd w:val="clear" w:color="auto" w:fill="FFFFFF"/>
          <w:lang w:val="it-IT"/>
        </w:rPr>
        <w:t xml:space="preserve"> </w:t>
      </w:r>
      <w:r w:rsidR="00EC59BE" w:rsidRPr="00CE03CF">
        <w:rPr>
          <w:rFonts w:ascii="Tahoma" w:hAnsi="Tahoma" w:cs="Tahoma"/>
          <w:color w:val="5E5A55"/>
          <w:sz w:val="18"/>
          <w:szCs w:val="18"/>
          <w:shd w:val="clear" w:color="auto" w:fill="FFFFFF"/>
          <w:lang w:val="it-IT"/>
        </w:rPr>
        <w:t>:</w:t>
      </w:r>
      <w:proofErr w:type="gramEnd"/>
      <w:r w:rsidR="00EC59BE" w:rsidRPr="00CE03CF">
        <w:rPr>
          <w:rFonts w:ascii="Tahoma" w:hAnsi="Tahoma" w:cs="Tahoma"/>
          <w:color w:val="5E5A55"/>
          <w:sz w:val="18"/>
          <w:szCs w:val="18"/>
          <w:shd w:val="clear" w:color="auto" w:fill="FFFFFF"/>
          <w:lang w:val="it-IT"/>
        </w:rPr>
        <w:t xml:space="preserve"> PNUD Colombia</w:t>
      </w:r>
    </w:p>
    <w:p w:rsidR="00392969" w:rsidRPr="00CE03CF" w:rsidRDefault="00FD76A6" w:rsidP="004872AA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33020</wp:posOffset>
            </wp:positionV>
            <wp:extent cx="3295650" cy="1781175"/>
            <wp:effectExtent l="19050" t="0" r="0" b="0"/>
            <wp:wrapTight wrapText="bothSides">
              <wp:wrapPolygon edited="0">
                <wp:start x="-125" y="0"/>
                <wp:lineTo x="-125" y="21484"/>
                <wp:lineTo x="21600" y="21484"/>
                <wp:lineTo x="21600" y="0"/>
                <wp:lineTo x="-125" y="0"/>
              </wp:wrapPolygon>
            </wp:wrapTight>
            <wp:docPr id="2" name="Imagen 2" descr="Mujeres en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jeres en Colomb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B0F">
        <w:rPr>
          <w:rFonts w:ascii="Arial" w:hAnsi="Arial" w:cs="Arial"/>
          <w:lang w:val="it-IT"/>
        </w:rPr>
        <w:t>Ne</w:t>
      </w:r>
      <w:r w:rsidR="00CE03CF" w:rsidRPr="00CE03CF">
        <w:rPr>
          <w:rFonts w:ascii="Arial" w:hAnsi="Arial" w:cs="Arial"/>
          <w:lang w:val="it-IT"/>
        </w:rPr>
        <w:t>gli ultimi decenni, la Colombia ha raggiunto conquiste importanti per quanto riguarda la promozione dell’uguaglianza di genere e una maggiore presa di potere da parte delle donne, anche se serie differenze sono ancora da ridurre</w:t>
      </w:r>
      <w:r w:rsidR="00392969" w:rsidRPr="00CE03CF">
        <w:rPr>
          <w:rFonts w:ascii="Arial" w:hAnsi="Arial" w:cs="Arial"/>
          <w:lang w:val="it-IT"/>
        </w:rPr>
        <w:t>.</w:t>
      </w:r>
    </w:p>
    <w:p w:rsidR="00392969" w:rsidRPr="00BC4761" w:rsidRDefault="00ED39BB" w:rsidP="004872AA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it-IT"/>
        </w:rPr>
      </w:pPr>
      <w:r w:rsidRPr="00BC4761">
        <w:rPr>
          <w:rFonts w:ascii="Arial" w:hAnsi="Arial" w:cs="Arial"/>
          <w:lang w:val="it-IT"/>
        </w:rPr>
        <w:t>La Colombi</w:t>
      </w:r>
      <w:r w:rsidR="00BC4761" w:rsidRPr="00BC4761">
        <w:rPr>
          <w:rFonts w:ascii="Arial" w:hAnsi="Arial" w:cs="Arial"/>
          <w:lang w:val="it-IT"/>
        </w:rPr>
        <w:t xml:space="preserve">a ha ratificato tutti I trattati internazionali in vigore sui diritti umani e </w:t>
      </w:r>
      <w:r w:rsidR="001D3384">
        <w:rPr>
          <w:rFonts w:ascii="Arial" w:hAnsi="Arial" w:cs="Arial"/>
          <w:lang w:val="it-IT"/>
        </w:rPr>
        <w:t>i</w:t>
      </w:r>
      <w:r w:rsidR="00BC4761" w:rsidRPr="00BC4761">
        <w:rPr>
          <w:rFonts w:ascii="Arial" w:hAnsi="Arial" w:cs="Arial"/>
          <w:lang w:val="it-IT"/>
        </w:rPr>
        <w:t xml:space="preserve"> diritti delle donne</w:t>
      </w:r>
      <w:r w:rsidR="004E2541" w:rsidRPr="00BC4761">
        <w:rPr>
          <w:rFonts w:ascii="Arial" w:hAnsi="Arial" w:cs="Arial"/>
          <w:lang w:val="it-IT"/>
        </w:rPr>
        <w:t>;</w:t>
      </w:r>
      <w:r w:rsidR="005537A6" w:rsidRPr="00BC4761">
        <w:rPr>
          <w:rFonts w:ascii="Arial" w:hAnsi="Arial" w:cs="Arial"/>
          <w:lang w:val="it-IT"/>
        </w:rPr>
        <w:t xml:space="preserve"> </w:t>
      </w:r>
      <w:r w:rsidR="00BC4761">
        <w:rPr>
          <w:rFonts w:ascii="Arial" w:hAnsi="Arial" w:cs="Arial"/>
          <w:lang w:val="it-IT"/>
        </w:rPr>
        <w:t>ha compiuto progressi significativi nell’elaborazione di leggi per promuovere la parità di genere e garantire i diritti umani delle donne</w:t>
      </w:r>
      <w:r w:rsidR="000E77A8" w:rsidRPr="00BC4761">
        <w:rPr>
          <w:rFonts w:ascii="Arial" w:hAnsi="Arial" w:cs="Arial"/>
          <w:lang w:val="it-IT"/>
        </w:rPr>
        <w:t>. </w:t>
      </w:r>
      <w:r w:rsidR="00BC4761">
        <w:rPr>
          <w:rFonts w:ascii="Arial" w:hAnsi="Arial" w:cs="Arial"/>
          <w:lang w:val="it-IT"/>
        </w:rPr>
        <w:t>Qualche esempio</w:t>
      </w:r>
      <w:r w:rsidR="004E2541" w:rsidRPr="00BC4761">
        <w:rPr>
          <w:rFonts w:ascii="Arial" w:hAnsi="Arial" w:cs="Arial"/>
          <w:lang w:val="it-IT"/>
        </w:rPr>
        <w:t>:</w:t>
      </w:r>
      <w:r w:rsidR="000E77A8" w:rsidRPr="00BC4761">
        <w:rPr>
          <w:rFonts w:ascii="Arial" w:hAnsi="Arial" w:cs="Arial"/>
          <w:lang w:val="it-IT"/>
        </w:rPr>
        <w:t xml:space="preserve"> </w:t>
      </w:r>
      <w:r w:rsidR="0069669B">
        <w:rPr>
          <w:rFonts w:ascii="Arial" w:hAnsi="Arial" w:cs="Arial"/>
          <w:lang w:val="it-IT"/>
        </w:rPr>
        <w:t xml:space="preserve">le Bozze della Politica Pubblica per l’Uguaglianza di genere per le donne e il Piano Integrale per garantire alle donne una vita libera dalle violenze </w:t>
      </w:r>
      <w:r w:rsidR="004E2541" w:rsidRPr="00BC4761">
        <w:rPr>
          <w:rFonts w:ascii="Arial" w:hAnsi="Arial" w:cs="Arial"/>
          <w:lang w:val="it-IT"/>
        </w:rPr>
        <w:t>(</w:t>
      </w:r>
      <w:r w:rsidR="0069669B">
        <w:rPr>
          <w:rFonts w:ascii="Arial" w:hAnsi="Arial" w:cs="Arial"/>
          <w:lang w:val="it-IT"/>
        </w:rPr>
        <w:t>approvata nel</w:t>
      </w:r>
      <w:r w:rsidR="00310AC1" w:rsidRPr="00BC4761">
        <w:rPr>
          <w:rFonts w:ascii="Arial" w:hAnsi="Arial" w:cs="Arial"/>
          <w:lang w:val="it-IT"/>
        </w:rPr>
        <w:t xml:space="preserve"> 2012</w:t>
      </w:r>
      <w:r w:rsidR="004E2541" w:rsidRPr="00BC4761">
        <w:rPr>
          <w:rFonts w:ascii="Arial" w:hAnsi="Arial" w:cs="Arial"/>
          <w:lang w:val="it-IT"/>
        </w:rPr>
        <w:t>);</w:t>
      </w:r>
      <w:r w:rsidR="000776CD" w:rsidRPr="00BC4761">
        <w:rPr>
          <w:rFonts w:ascii="Arial" w:hAnsi="Arial" w:cs="Arial"/>
          <w:lang w:val="it-IT"/>
        </w:rPr>
        <w:t xml:space="preserve"> la </w:t>
      </w:r>
      <w:r w:rsidR="0069669B">
        <w:rPr>
          <w:rFonts w:ascii="Arial" w:hAnsi="Arial" w:cs="Arial"/>
          <w:lang w:val="it-IT"/>
        </w:rPr>
        <w:t xml:space="preserve">Legge sulle Vittime e la Restituzione di Terre </w:t>
      </w:r>
      <w:r w:rsidR="004E2541" w:rsidRPr="00BC4761">
        <w:rPr>
          <w:rFonts w:ascii="Arial" w:hAnsi="Arial" w:cs="Arial"/>
          <w:lang w:val="it-IT"/>
        </w:rPr>
        <w:t>(</w:t>
      </w:r>
      <w:r w:rsidR="0069669B">
        <w:rPr>
          <w:rFonts w:ascii="Arial" w:hAnsi="Arial" w:cs="Arial"/>
          <w:lang w:val="it-IT"/>
        </w:rPr>
        <w:t>approvata nel</w:t>
      </w:r>
      <w:r w:rsidR="000776CD" w:rsidRPr="00BC4761">
        <w:rPr>
          <w:rFonts w:ascii="Arial" w:hAnsi="Arial" w:cs="Arial"/>
          <w:lang w:val="it-IT"/>
        </w:rPr>
        <w:t xml:space="preserve"> 2011</w:t>
      </w:r>
      <w:r w:rsidR="004E2541" w:rsidRPr="00BC4761">
        <w:rPr>
          <w:rFonts w:ascii="Arial" w:hAnsi="Arial" w:cs="Arial"/>
          <w:lang w:val="it-IT"/>
        </w:rPr>
        <w:t xml:space="preserve">), </w:t>
      </w:r>
      <w:r w:rsidR="0069669B">
        <w:rPr>
          <w:rFonts w:ascii="Arial" w:hAnsi="Arial" w:cs="Arial"/>
          <w:lang w:val="it-IT"/>
        </w:rPr>
        <w:t>che comporta disposizioni importanti sull’uguaglianza di genere</w:t>
      </w:r>
      <w:r w:rsidR="004E2541" w:rsidRPr="00BC4761">
        <w:rPr>
          <w:rFonts w:ascii="Arial" w:hAnsi="Arial" w:cs="Arial"/>
          <w:lang w:val="it-IT"/>
        </w:rPr>
        <w:t xml:space="preserve">; la </w:t>
      </w:r>
      <w:r w:rsidR="0069669B">
        <w:rPr>
          <w:rFonts w:ascii="Arial" w:hAnsi="Arial" w:cs="Arial"/>
          <w:lang w:val="it-IT"/>
        </w:rPr>
        <w:t>Legge</w:t>
      </w:r>
      <w:r w:rsidR="004E2541" w:rsidRPr="00BC4761">
        <w:rPr>
          <w:rFonts w:ascii="Arial" w:hAnsi="Arial" w:cs="Arial"/>
          <w:lang w:val="it-IT"/>
        </w:rPr>
        <w:t xml:space="preserve"> 1257</w:t>
      </w:r>
      <w:r w:rsidR="00310AC1" w:rsidRPr="00BC4761">
        <w:rPr>
          <w:rFonts w:ascii="Arial" w:hAnsi="Arial" w:cs="Arial"/>
          <w:lang w:val="it-IT"/>
        </w:rPr>
        <w:t xml:space="preserve"> </w:t>
      </w:r>
      <w:r w:rsidR="004E2541" w:rsidRPr="00BC4761">
        <w:rPr>
          <w:rFonts w:ascii="Arial" w:hAnsi="Arial" w:cs="Arial"/>
          <w:lang w:val="it-IT"/>
        </w:rPr>
        <w:t>(</w:t>
      </w:r>
      <w:r w:rsidR="00310AC1" w:rsidRPr="00BC4761">
        <w:rPr>
          <w:rFonts w:ascii="Arial" w:hAnsi="Arial" w:cs="Arial"/>
          <w:lang w:val="it-IT"/>
        </w:rPr>
        <w:t>2008</w:t>
      </w:r>
      <w:r w:rsidR="004E2541" w:rsidRPr="00BC4761">
        <w:rPr>
          <w:rFonts w:ascii="Arial" w:hAnsi="Arial" w:cs="Arial"/>
          <w:lang w:val="it-IT"/>
        </w:rPr>
        <w:t xml:space="preserve">), </w:t>
      </w:r>
      <w:r w:rsidR="0069669B">
        <w:rPr>
          <w:rFonts w:ascii="Arial" w:hAnsi="Arial" w:cs="Arial"/>
          <w:lang w:val="it-IT"/>
        </w:rPr>
        <w:t>che</w:t>
      </w:r>
      <w:r w:rsidR="004E2541" w:rsidRPr="00BC4761">
        <w:rPr>
          <w:rFonts w:ascii="Arial" w:hAnsi="Arial" w:cs="Arial"/>
          <w:lang w:val="it-IT"/>
        </w:rPr>
        <w:t xml:space="preserve"> "</w:t>
      </w:r>
      <w:r w:rsidR="0069669B">
        <w:rPr>
          <w:rFonts w:ascii="Arial" w:hAnsi="Arial" w:cs="Arial"/>
          <w:lang w:val="it-IT"/>
        </w:rPr>
        <w:t>stabilisce norme per sensibilizzare, prevenire e punire forme di violenza e discriminazione contro le donne</w:t>
      </w:r>
      <w:r w:rsidR="004E2541" w:rsidRPr="00BC4761">
        <w:rPr>
          <w:rFonts w:ascii="Arial" w:hAnsi="Arial" w:cs="Arial"/>
          <w:lang w:val="it-IT"/>
        </w:rPr>
        <w:t>";</w:t>
      </w:r>
      <w:r w:rsidR="00310AC1" w:rsidRPr="00BC4761">
        <w:rPr>
          <w:rFonts w:ascii="Arial" w:hAnsi="Arial" w:cs="Arial"/>
          <w:lang w:val="it-IT"/>
        </w:rPr>
        <w:t xml:space="preserve"> </w:t>
      </w:r>
      <w:r w:rsidR="000776CD" w:rsidRPr="00BC4761">
        <w:rPr>
          <w:rFonts w:ascii="Arial" w:hAnsi="Arial" w:cs="Arial"/>
          <w:lang w:val="it-IT"/>
        </w:rPr>
        <w:t xml:space="preserve">e la </w:t>
      </w:r>
      <w:r w:rsidR="0069669B">
        <w:rPr>
          <w:rFonts w:ascii="Arial" w:hAnsi="Arial" w:cs="Arial"/>
          <w:lang w:val="it-IT"/>
        </w:rPr>
        <w:t>Legge</w:t>
      </w:r>
      <w:r w:rsidR="000776CD" w:rsidRPr="00BC4761">
        <w:rPr>
          <w:rFonts w:ascii="Arial" w:hAnsi="Arial" w:cs="Arial"/>
          <w:lang w:val="it-IT"/>
        </w:rPr>
        <w:t xml:space="preserve"> 1719</w:t>
      </w:r>
      <w:r w:rsidR="004E2541" w:rsidRPr="00BC4761">
        <w:rPr>
          <w:rFonts w:ascii="Arial" w:hAnsi="Arial" w:cs="Arial"/>
          <w:lang w:val="it-IT"/>
        </w:rPr>
        <w:t>,</w:t>
      </w:r>
      <w:r w:rsidR="000776CD" w:rsidRPr="00BC4761">
        <w:rPr>
          <w:rFonts w:ascii="Arial" w:hAnsi="Arial" w:cs="Arial"/>
          <w:lang w:val="it-IT"/>
        </w:rPr>
        <w:t xml:space="preserve"> </w:t>
      </w:r>
      <w:r w:rsidR="0069669B">
        <w:rPr>
          <w:rFonts w:ascii="Arial" w:hAnsi="Arial" w:cs="Arial"/>
          <w:lang w:val="it-IT"/>
        </w:rPr>
        <w:t xml:space="preserve">per la quale sono adottate misure per garantire l’accesso alla giustizia delle vittima di violenza sessuale, in particolare, fra gli altri, la violenza sessuale in occasione del conflitto armato del </w:t>
      </w:r>
      <w:r w:rsidR="00310AC1" w:rsidRPr="00BC4761">
        <w:rPr>
          <w:rFonts w:ascii="Arial" w:hAnsi="Arial" w:cs="Arial"/>
          <w:lang w:val="it-IT"/>
        </w:rPr>
        <w:t>2014</w:t>
      </w:r>
      <w:r w:rsidR="00392969" w:rsidRPr="00BC4761">
        <w:rPr>
          <w:rFonts w:ascii="Arial" w:hAnsi="Arial" w:cs="Arial"/>
          <w:lang w:val="it-IT"/>
        </w:rPr>
        <w:t>.</w:t>
      </w:r>
    </w:p>
    <w:p w:rsidR="00392969" w:rsidRPr="001269DD" w:rsidRDefault="001269DD" w:rsidP="004872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val="it-IT" w:eastAsia="es-CO"/>
        </w:rPr>
      </w:pPr>
      <w:r>
        <w:rPr>
          <w:rFonts w:ascii="Arial" w:eastAsia="Times New Roman" w:hAnsi="Arial" w:cs="Arial"/>
          <w:sz w:val="24"/>
          <w:szCs w:val="24"/>
          <w:lang w:val="it-IT" w:eastAsia="es-CO"/>
        </w:rPr>
        <w:t>Benché queste norme forniscano un quadro stabile per progredire riguardo ai diritti delle donne, per applicarle pienamente sussistono delle sfide, come mostrano i dati sugli scarti di genere</w:t>
      </w:r>
      <w:r w:rsidR="0034375C" w:rsidRPr="001269DD">
        <w:rPr>
          <w:rFonts w:ascii="Arial" w:eastAsia="Times New Roman" w:hAnsi="Arial" w:cs="Arial"/>
          <w:sz w:val="24"/>
          <w:szCs w:val="24"/>
          <w:lang w:val="it-IT" w:eastAsia="es-CO"/>
        </w:rPr>
        <w:t>.</w:t>
      </w:r>
    </w:p>
    <w:p w:rsidR="009769C4" w:rsidRPr="00407F73" w:rsidRDefault="00407F73" w:rsidP="004872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val="it-IT" w:eastAsia="es-CO"/>
        </w:rPr>
      </w:pPr>
      <w:r>
        <w:rPr>
          <w:rFonts w:ascii="Arial" w:eastAsia="Times New Roman" w:hAnsi="Arial" w:cs="Arial"/>
          <w:sz w:val="24"/>
          <w:szCs w:val="24"/>
          <w:lang w:val="it-IT" w:eastAsia="es-CO"/>
        </w:rPr>
        <w:t xml:space="preserve">Per quanto riguarda gli indicatori relativi al genere, la partecipazione politica delle donne è aumentata negli ultimi 20 anni, passando dal </w:t>
      </w:r>
      <w:r w:rsidR="00EF15F7" w:rsidRPr="00407F73">
        <w:rPr>
          <w:rFonts w:ascii="Arial" w:eastAsia="Times New Roman" w:hAnsi="Arial" w:cs="Arial"/>
          <w:sz w:val="24"/>
          <w:szCs w:val="24"/>
          <w:lang w:val="it-IT" w:eastAsia="es-CO"/>
        </w:rPr>
        <w:t xml:space="preserve">6% 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>all’</w:t>
      </w:r>
      <w:r w:rsidR="00EF15F7" w:rsidRPr="00407F73">
        <w:rPr>
          <w:rFonts w:ascii="Arial" w:eastAsia="Times New Roman" w:hAnsi="Arial" w:cs="Arial"/>
          <w:sz w:val="24"/>
          <w:szCs w:val="24"/>
          <w:lang w:val="it-IT" w:eastAsia="es-CO"/>
        </w:rPr>
        <w:t xml:space="preserve">11% 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 xml:space="preserve">a livello delle funzioni assunte con l’elezione popolare, e dal </w:t>
      </w:r>
      <w:r w:rsidR="00C2565E" w:rsidRPr="00407F73">
        <w:rPr>
          <w:rFonts w:ascii="Arial" w:eastAsia="Times New Roman" w:hAnsi="Arial" w:cs="Arial"/>
          <w:sz w:val="24"/>
          <w:szCs w:val="24"/>
          <w:lang w:val="it-IT" w:eastAsia="es-CO"/>
        </w:rPr>
        <w:t xml:space="preserve">7% 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>al</w:t>
      </w:r>
      <w:r w:rsidR="00C2565E" w:rsidRPr="00407F73">
        <w:rPr>
          <w:rFonts w:ascii="Arial" w:eastAsia="Times New Roman" w:hAnsi="Arial" w:cs="Arial"/>
          <w:sz w:val="24"/>
          <w:szCs w:val="24"/>
          <w:lang w:val="it-IT" w:eastAsia="es-CO"/>
        </w:rPr>
        <w:t xml:space="preserve"> 21% 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>a livello delle elezioni del Congresso</w:t>
      </w:r>
      <w:r w:rsidR="0034375C" w:rsidRPr="00407F73">
        <w:rPr>
          <w:rFonts w:ascii="Arial" w:eastAsia="Times New Roman" w:hAnsi="Arial" w:cs="Arial"/>
          <w:sz w:val="24"/>
          <w:szCs w:val="24"/>
          <w:lang w:val="it-IT" w:eastAsia="es-CO"/>
        </w:rPr>
        <w:t>.</w:t>
      </w:r>
    </w:p>
    <w:p w:rsidR="0034375C" w:rsidRPr="009E0620" w:rsidRDefault="009E0620" w:rsidP="004872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val="it-IT" w:eastAsia="es-CO"/>
        </w:rPr>
      </w:pPr>
      <w:r>
        <w:rPr>
          <w:rFonts w:ascii="Arial" w:eastAsia="Times New Roman" w:hAnsi="Arial" w:cs="Arial"/>
          <w:sz w:val="24"/>
          <w:szCs w:val="24"/>
          <w:lang w:val="it-IT" w:eastAsia="es-CO"/>
        </w:rPr>
        <w:t>Riguardo ai diritti economici, l’accesso delle donne a un impiego regolare e la loro partecipazione al Mercato del lavoro sono progressivamente migliorati, ma restano ancora limitati</w:t>
      </w:r>
      <w:r w:rsidR="0034375C" w:rsidRPr="009E0620">
        <w:rPr>
          <w:rFonts w:ascii="Arial" w:eastAsia="Times New Roman" w:hAnsi="Arial" w:cs="Arial"/>
          <w:sz w:val="24"/>
          <w:szCs w:val="24"/>
          <w:lang w:val="it-IT" w:eastAsia="es-CO"/>
        </w:rPr>
        <w:t>.</w:t>
      </w:r>
    </w:p>
    <w:p w:rsidR="0034375C" w:rsidRPr="005C052E" w:rsidRDefault="005C052E" w:rsidP="004872AA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Riguardo all’educazione, sono stati fatti grandi progressi</w:t>
      </w:r>
      <w:r w:rsidR="009547B9" w:rsidRPr="005C052E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>La percentuale di educazione delle donne colombiane è più alta di quella degli uomini</w:t>
      </w:r>
      <w:r w:rsidR="00C2565E" w:rsidRPr="005C052E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>Tuttavia, affrontano ancora importanti difficoltà per accedere all’impiego e, quando arrivano sul mercato del lavoro, si trovano di fronte a significative differenze salariali e lavorano soprattutto in settori di lavoro informale</w:t>
      </w:r>
      <w:r w:rsidR="009547B9" w:rsidRPr="005C052E">
        <w:rPr>
          <w:rFonts w:ascii="Arial" w:hAnsi="Arial" w:cs="Arial"/>
          <w:color w:val="FF0000"/>
          <w:lang w:val="it-IT"/>
        </w:rPr>
        <w:t>.</w:t>
      </w:r>
    </w:p>
    <w:p w:rsidR="0034375C" w:rsidRPr="00CE03CF" w:rsidRDefault="00E32050" w:rsidP="004872AA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it-IT"/>
        </w:rPr>
      </w:pPr>
      <w:r w:rsidRPr="00CE03CF">
        <w:rPr>
          <w:rFonts w:ascii="Arial" w:hAnsi="Arial" w:cs="Arial"/>
          <w:lang w:val="it-IT"/>
        </w:rPr>
        <w:t>La Colombi</w:t>
      </w:r>
      <w:r w:rsidR="005C052E">
        <w:rPr>
          <w:rFonts w:ascii="Arial" w:hAnsi="Arial" w:cs="Arial"/>
          <w:lang w:val="it-IT"/>
        </w:rPr>
        <w:t>a</w:t>
      </w:r>
      <w:r w:rsidRPr="00CE03CF">
        <w:rPr>
          <w:rFonts w:ascii="Arial" w:hAnsi="Arial" w:cs="Arial"/>
          <w:lang w:val="it-IT"/>
        </w:rPr>
        <w:t xml:space="preserve"> </w:t>
      </w:r>
      <w:r w:rsidR="00634BDA">
        <w:rPr>
          <w:rFonts w:ascii="Arial" w:hAnsi="Arial" w:cs="Arial"/>
          <w:lang w:val="it-IT"/>
        </w:rPr>
        <w:t>ha visto diminuire il tasso di mortalità materna, ma ogni anno muoiono ancora 500 donne per la gravidanza e il parto</w:t>
      </w:r>
      <w:r w:rsidRPr="00CE03CF">
        <w:rPr>
          <w:rFonts w:ascii="Arial" w:hAnsi="Arial" w:cs="Arial"/>
          <w:lang w:val="it-IT"/>
        </w:rPr>
        <w:t>. ​</w:t>
      </w:r>
    </w:p>
    <w:p w:rsidR="0034375C" w:rsidRPr="00DD02AD" w:rsidRDefault="00DD02AD" w:rsidP="004872AA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Numerose leggi nazionali sono state promulgate per prevenire e punire la violenza contro le donne, come abbiamo ricordato più sopra</w:t>
      </w:r>
      <w:r w:rsidR="00E32050" w:rsidRPr="00DD02AD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>Tuttavia i numeri restano allarmanti</w:t>
      </w:r>
      <w:r w:rsidR="00E32050" w:rsidRPr="00DD02AD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 xml:space="preserve">Secondo il rapporto dell’Istituto Nazionale di Medicina Legale in Colombia </w:t>
      </w:r>
      <w:r w:rsidR="0034375C" w:rsidRPr="00DD02AD">
        <w:rPr>
          <w:rFonts w:ascii="Arial" w:hAnsi="Arial" w:cs="Arial"/>
          <w:lang w:val="it-IT"/>
        </w:rPr>
        <w:t>(INMLCF)</w:t>
      </w:r>
      <w:r w:rsidR="00E32050" w:rsidRPr="00DD02AD">
        <w:rPr>
          <w:rFonts w:ascii="Arial" w:hAnsi="Arial" w:cs="Arial"/>
          <w:lang w:val="it-IT"/>
        </w:rPr>
        <w:t>,</w:t>
      </w:r>
      <w:r w:rsidR="0034375C" w:rsidRPr="00DD02AD">
        <w:rPr>
          <w:rFonts w:ascii="Arial" w:hAnsi="Arial" w:cs="Arial"/>
          <w:lang w:val="it-IT"/>
        </w:rPr>
        <w:t xml:space="preserve"> </w:t>
      </w:r>
      <w:r w:rsidR="00E32050" w:rsidRPr="00DD02AD">
        <w:rPr>
          <w:rFonts w:ascii="Arial" w:hAnsi="Arial" w:cs="Arial"/>
          <w:lang w:val="it-IT"/>
        </w:rPr>
        <w:t>1</w:t>
      </w:r>
      <w:r>
        <w:rPr>
          <w:rFonts w:ascii="Arial" w:hAnsi="Arial" w:cs="Arial"/>
          <w:lang w:val="it-IT"/>
        </w:rPr>
        <w:t>.</w:t>
      </w:r>
      <w:r w:rsidR="00E32050" w:rsidRPr="00DD02AD">
        <w:rPr>
          <w:rFonts w:ascii="Arial" w:hAnsi="Arial" w:cs="Arial"/>
          <w:lang w:val="it-IT"/>
        </w:rPr>
        <w:t xml:space="preserve">007 </w:t>
      </w:r>
      <w:r w:rsidRPr="00DD02AD">
        <w:rPr>
          <w:rFonts w:ascii="Arial" w:hAnsi="Arial" w:cs="Arial"/>
          <w:lang w:val="it-IT"/>
        </w:rPr>
        <w:t xml:space="preserve">donne sono state assassinate in un anno, sono stati registrati </w:t>
      </w:r>
      <w:r w:rsidR="006E0A9A" w:rsidRPr="00DD02AD">
        <w:rPr>
          <w:rFonts w:ascii="Arial" w:hAnsi="Arial" w:cs="Arial"/>
          <w:lang w:val="it-IT"/>
        </w:rPr>
        <w:t>37</w:t>
      </w:r>
      <w:r>
        <w:rPr>
          <w:rFonts w:ascii="Arial" w:hAnsi="Arial" w:cs="Arial"/>
          <w:lang w:val="it-IT"/>
        </w:rPr>
        <w:t>.</w:t>
      </w:r>
      <w:r w:rsidR="006E0A9A" w:rsidRPr="00DD02AD">
        <w:rPr>
          <w:rFonts w:ascii="Arial" w:hAnsi="Arial" w:cs="Arial"/>
          <w:lang w:val="it-IT"/>
        </w:rPr>
        <w:t xml:space="preserve">881 </w:t>
      </w:r>
      <w:r w:rsidRPr="00DD02AD">
        <w:rPr>
          <w:rFonts w:ascii="Arial" w:hAnsi="Arial" w:cs="Arial"/>
          <w:lang w:val="it-IT"/>
        </w:rPr>
        <w:t xml:space="preserve">casi di violenza contro le donne nella coppia e </w:t>
      </w:r>
      <w:r w:rsidR="007C4A9C" w:rsidRPr="00DD02AD">
        <w:rPr>
          <w:rFonts w:ascii="Arial" w:hAnsi="Arial" w:cs="Arial"/>
          <w:lang w:val="it-IT"/>
        </w:rPr>
        <w:t>16</w:t>
      </w:r>
      <w:r>
        <w:rPr>
          <w:rFonts w:ascii="Arial" w:hAnsi="Arial" w:cs="Arial"/>
          <w:lang w:val="it-IT"/>
        </w:rPr>
        <w:t>.</w:t>
      </w:r>
      <w:r w:rsidR="007C4A9C" w:rsidRPr="00DD02AD">
        <w:rPr>
          <w:rFonts w:ascii="Arial" w:hAnsi="Arial" w:cs="Arial"/>
          <w:lang w:val="it-IT"/>
        </w:rPr>
        <w:t xml:space="preserve">088 </w:t>
      </w:r>
      <w:r w:rsidRPr="00DD02AD">
        <w:rPr>
          <w:rFonts w:ascii="Arial" w:hAnsi="Arial" w:cs="Arial"/>
          <w:lang w:val="it-IT"/>
        </w:rPr>
        <w:t xml:space="preserve">casi di violenza sessuale sono stati registrati contro le donne, cioè </w:t>
      </w:r>
      <w:r>
        <w:rPr>
          <w:rFonts w:ascii="Arial" w:hAnsi="Arial" w:cs="Arial"/>
          <w:lang w:val="it-IT"/>
        </w:rPr>
        <w:t>l’</w:t>
      </w:r>
      <w:r w:rsidR="007C4A9C" w:rsidRPr="00DD02AD">
        <w:rPr>
          <w:rFonts w:ascii="Arial" w:hAnsi="Arial" w:cs="Arial"/>
          <w:lang w:val="it-IT"/>
        </w:rPr>
        <w:t xml:space="preserve">86% </w:t>
      </w:r>
      <w:r>
        <w:rPr>
          <w:rFonts w:ascii="Arial" w:hAnsi="Arial" w:cs="Arial"/>
          <w:lang w:val="it-IT"/>
        </w:rPr>
        <w:t>del totale delle vittime di questo delitto</w:t>
      </w:r>
      <w:r w:rsidR="00805B0F">
        <w:rPr>
          <w:rFonts w:ascii="Arial" w:hAnsi="Arial" w:cs="Arial"/>
          <w:lang w:val="it-IT"/>
        </w:rPr>
        <w:t>;</w:t>
      </w:r>
      <w:bookmarkStart w:id="0" w:name="_GoBack"/>
      <w:bookmarkEnd w:id="0"/>
      <w:r>
        <w:rPr>
          <w:rFonts w:ascii="Arial" w:hAnsi="Arial" w:cs="Arial"/>
          <w:lang w:val="it-IT"/>
        </w:rPr>
        <w:t xml:space="preserve"> le principali colpite da questa forma di violenza erano le bambine e le adolescenti</w:t>
      </w:r>
      <w:r w:rsidR="0034375C" w:rsidRPr="00DD02AD">
        <w:rPr>
          <w:rFonts w:ascii="Arial" w:hAnsi="Arial" w:cs="Arial"/>
          <w:lang w:val="it-IT"/>
        </w:rPr>
        <w:t>.</w:t>
      </w:r>
    </w:p>
    <w:p w:rsidR="007D4574" w:rsidRPr="00E94B4A" w:rsidRDefault="004F7044" w:rsidP="004872AA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hd w:val="clear" w:color="auto" w:fill="FFFFFF"/>
          <w:lang w:val="it-IT"/>
        </w:rPr>
      </w:pPr>
      <w:r w:rsidRPr="00CE03CF">
        <w:rPr>
          <w:rFonts w:ascii="Arial" w:hAnsi="Arial" w:cs="Arial"/>
          <w:lang w:val="it-IT"/>
        </w:rPr>
        <w:t>La violen</w:t>
      </w:r>
      <w:r w:rsidR="00E8158B">
        <w:rPr>
          <w:rFonts w:ascii="Arial" w:hAnsi="Arial" w:cs="Arial"/>
          <w:lang w:val="it-IT"/>
        </w:rPr>
        <w:t>za</w:t>
      </w:r>
      <w:r w:rsidRPr="00CE03CF">
        <w:rPr>
          <w:rFonts w:ascii="Arial" w:hAnsi="Arial" w:cs="Arial"/>
          <w:lang w:val="it-IT"/>
        </w:rPr>
        <w:t xml:space="preserve"> </w:t>
      </w:r>
      <w:r w:rsidR="00A655E9">
        <w:rPr>
          <w:rFonts w:ascii="Arial" w:hAnsi="Arial" w:cs="Arial"/>
          <w:lang w:val="it-IT"/>
        </w:rPr>
        <w:t>si accentua nei paesi in conflitto come la Colombia</w:t>
      </w:r>
      <w:r w:rsidR="009546BE" w:rsidRPr="00CE03CF">
        <w:rPr>
          <w:rFonts w:ascii="Arial" w:hAnsi="Arial" w:cs="Arial"/>
          <w:lang w:val="it-IT"/>
        </w:rPr>
        <w:t xml:space="preserve">. </w:t>
      </w:r>
      <w:r w:rsidR="00A655E9">
        <w:rPr>
          <w:rFonts w:ascii="Arial" w:hAnsi="Arial" w:cs="Arial"/>
          <w:lang w:val="it-IT"/>
        </w:rPr>
        <w:t>In questo contesto, donne di ogni età fanno l’esperienza degli effetti della violenza contro la donna e della violazione dei suoi diritti umani</w:t>
      </w:r>
      <w:r w:rsidR="009546BE" w:rsidRPr="00A655E9">
        <w:rPr>
          <w:rFonts w:ascii="Arial" w:hAnsi="Arial" w:cs="Arial"/>
          <w:lang w:val="it-IT"/>
        </w:rPr>
        <w:t xml:space="preserve">. </w:t>
      </w:r>
      <w:r w:rsidR="00A655E9">
        <w:rPr>
          <w:rFonts w:ascii="Arial" w:hAnsi="Arial" w:cs="Arial"/>
          <w:lang w:val="it-IT"/>
        </w:rPr>
        <w:t>Sono vittime di minacce, di omicidio, di terrorismo, di torture, di sparizioni involontarie, di schiavitù sessuale, di violazione, di abuso sessuale, di gravidanze e di aborti forzati</w:t>
      </w:r>
      <w:r w:rsidR="009546BE" w:rsidRPr="00A655E9">
        <w:rPr>
          <w:rFonts w:ascii="Arial" w:hAnsi="Arial" w:cs="Arial"/>
          <w:lang w:val="it-IT"/>
        </w:rPr>
        <w:t xml:space="preserve">. </w:t>
      </w:r>
      <w:r w:rsidR="00E94B4A">
        <w:rPr>
          <w:rFonts w:ascii="Arial" w:hAnsi="Arial" w:cs="Arial"/>
          <w:lang w:val="it-IT"/>
        </w:rPr>
        <w:t xml:space="preserve">Dati ufficiali indicano che più di </w:t>
      </w:r>
      <w:r w:rsidR="009546BE" w:rsidRPr="00E94B4A">
        <w:rPr>
          <w:rFonts w:ascii="Arial" w:hAnsi="Arial" w:cs="Arial"/>
          <w:lang w:val="it-IT"/>
        </w:rPr>
        <w:t>400</w:t>
      </w:r>
      <w:r w:rsidR="00E94B4A">
        <w:rPr>
          <w:rFonts w:ascii="Arial" w:hAnsi="Arial" w:cs="Arial"/>
          <w:lang w:val="it-IT"/>
        </w:rPr>
        <w:t>.</w:t>
      </w:r>
      <w:r w:rsidR="009546BE" w:rsidRPr="00E94B4A">
        <w:rPr>
          <w:rFonts w:ascii="Arial" w:hAnsi="Arial" w:cs="Arial"/>
          <w:lang w:val="it-IT"/>
        </w:rPr>
        <w:t xml:space="preserve">000 </w:t>
      </w:r>
      <w:r w:rsidR="00E94B4A">
        <w:rPr>
          <w:rFonts w:ascii="Arial" w:hAnsi="Arial" w:cs="Arial"/>
          <w:lang w:val="it-IT"/>
        </w:rPr>
        <w:t xml:space="preserve">donne sono state vittime di </w:t>
      </w:r>
      <w:proofErr w:type="spellStart"/>
      <w:r w:rsidR="00E94B4A">
        <w:rPr>
          <w:rFonts w:ascii="Arial" w:hAnsi="Arial" w:cs="Arial"/>
          <w:lang w:val="it-IT"/>
        </w:rPr>
        <w:t>femminicidio</w:t>
      </w:r>
      <w:proofErr w:type="spellEnd"/>
      <w:r w:rsidR="00E94B4A">
        <w:rPr>
          <w:rFonts w:ascii="Arial" w:hAnsi="Arial" w:cs="Arial"/>
          <w:lang w:val="it-IT"/>
        </w:rPr>
        <w:t xml:space="preserve"> nel contesto del conflitto armato, e si contano più di </w:t>
      </w:r>
      <w:r w:rsidR="009546BE" w:rsidRPr="00E94B4A">
        <w:rPr>
          <w:rFonts w:ascii="Arial" w:hAnsi="Arial" w:cs="Arial"/>
          <w:lang w:val="it-IT"/>
        </w:rPr>
        <w:t>57</w:t>
      </w:r>
      <w:r w:rsidR="00E94B4A">
        <w:rPr>
          <w:rFonts w:ascii="Arial" w:hAnsi="Arial" w:cs="Arial"/>
          <w:lang w:val="it-IT"/>
        </w:rPr>
        <w:t>.</w:t>
      </w:r>
      <w:r w:rsidR="009546BE" w:rsidRPr="00E94B4A">
        <w:rPr>
          <w:rFonts w:ascii="Arial" w:hAnsi="Arial" w:cs="Arial"/>
          <w:lang w:val="it-IT"/>
        </w:rPr>
        <w:t xml:space="preserve">000 </w:t>
      </w:r>
      <w:r w:rsidR="00E94B4A">
        <w:rPr>
          <w:rFonts w:ascii="Arial" w:hAnsi="Arial" w:cs="Arial"/>
          <w:lang w:val="it-IT"/>
        </w:rPr>
        <w:t>donne vittime di allontanamenti forzati</w:t>
      </w:r>
      <w:r w:rsidR="0034375C" w:rsidRPr="00E94B4A">
        <w:rPr>
          <w:rFonts w:ascii="Arial" w:hAnsi="Arial" w:cs="Arial"/>
          <w:lang w:val="it-IT"/>
        </w:rPr>
        <w:t>. L</w:t>
      </w:r>
      <w:r w:rsidR="009546BE" w:rsidRPr="00E94B4A">
        <w:rPr>
          <w:rFonts w:ascii="Arial" w:hAnsi="Arial" w:cs="Arial"/>
          <w:shd w:val="clear" w:color="auto" w:fill="FFFFFF"/>
          <w:lang w:val="it-IT"/>
        </w:rPr>
        <w:t xml:space="preserve">a </w:t>
      </w:r>
      <w:r w:rsidR="00E94B4A">
        <w:rPr>
          <w:rFonts w:ascii="Arial" w:hAnsi="Arial" w:cs="Arial"/>
          <w:shd w:val="clear" w:color="auto" w:fill="FFFFFF"/>
          <w:lang w:val="it-IT"/>
        </w:rPr>
        <w:t xml:space="preserve">violenza nel conflitto armato ha provocato lo spostamento interno di più di 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>2</w:t>
      </w:r>
      <w:r w:rsidR="00E94B4A">
        <w:rPr>
          <w:rFonts w:ascii="Arial" w:hAnsi="Arial" w:cs="Arial"/>
          <w:shd w:val="clear" w:color="auto" w:fill="FFFFFF"/>
          <w:lang w:val="it-IT"/>
        </w:rPr>
        <w:t>.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>700</w:t>
      </w:r>
      <w:r w:rsidR="00E94B4A" w:rsidRPr="00E94B4A">
        <w:rPr>
          <w:rFonts w:ascii="Arial" w:hAnsi="Arial" w:cs="Arial"/>
          <w:shd w:val="clear" w:color="auto" w:fill="FFFFFF"/>
          <w:lang w:val="it-IT"/>
        </w:rPr>
        <w:t>.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000 </w:t>
      </w:r>
      <w:r w:rsidR="00E94B4A">
        <w:rPr>
          <w:rFonts w:ascii="Arial" w:hAnsi="Arial" w:cs="Arial"/>
          <w:shd w:val="clear" w:color="auto" w:fill="FFFFFF"/>
          <w:lang w:val="it-IT"/>
        </w:rPr>
        <w:t>donne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 (</w:t>
      </w:r>
      <w:r w:rsidR="00E94B4A">
        <w:rPr>
          <w:rFonts w:ascii="Arial" w:hAnsi="Arial" w:cs="Arial"/>
          <w:shd w:val="clear" w:color="auto" w:fill="FFFFFF"/>
          <w:lang w:val="it-IT"/>
        </w:rPr>
        <w:t>circa il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 6% de</w:t>
      </w:r>
      <w:r w:rsidR="00E94B4A">
        <w:rPr>
          <w:rFonts w:ascii="Arial" w:hAnsi="Arial" w:cs="Arial"/>
          <w:shd w:val="clear" w:color="auto" w:fill="FFFFFF"/>
          <w:lang w:val="it-IT"/>
        </w:rPr>
        <w:t>l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la </w:t>
      </w:r>
      <w:r w:rsidR="00E94B4A">
        <w:rPr>
          <w:rFonts w:ascii="Arial" w:hAnsi="Arial" w:cs="Arial"/>
          <w:shd w:val="clear" w:color="auto" w:fill="FFFFFF"/>
          <w:lang w:val="it-IT"/>
        </w:rPr>
        <w:t xml:space="preserve">popolazione </w:t>
      </w:r>
      <w:r w:rsidR="0034375C" w:rsidRPr="00E94B4A">
        <w:rPr>
          <w:rFonts w:ascii="Arial" w:hAnsi="Arial" w:cs="Arial"/>
          <w:shd w:val="clear" w:color="auto" w:fill="FFFFFF"/>
          <w:lang w:val="it-IT"/>
        </w:rPr>
        <w:t>total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>e d</w:t>
      </w:r>
      <w:r w:rsidR="00E94B4A">
        <w:rPr>
          <w:rFonts w:ascii="Arial" w:hAnsi="Arial" w:cs="Arial"/>
          <w:shd w:val="clear" w:color="auto" w:fill="FFFFFF"/>
          <w:lang w:val="it-IT"/>
        </w:rPr>
        <w:t>el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 pa</w:t>
      </w:r>
      <w:r w:rsidR="00E94B4A">
        <w:rPr>
          <w:rFonts w:ascii="Arial" w:hAnsi="Arial" w:cs="Arial"/>
          <w:shd w:val="clear" w:color="auto" w:fill="FFFFFF"/>
          <w:lang w:val="it-IT"/>
        </w:rPr>
        <w:t>ese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 e</w:t>
      </w:r>
      <w:r w:rsidR="00E94B4A">
        <w:rPr>
          <w:rFonts w:ascii="Arial" w:hAnsi="Arial" w:cs="Arial"/>
          <w:shd w:val="clear" w:color="auto" w:fill="FFFFFF"/>
          <w:lang w:val="it-IT"/>
        </w:rPr>
        <w:t xml:space="preserve"> il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 51% d</w:t>
      </w:r>
      <w:r w:rsidR="00E94B4A">
        <w:rPr>
          <w:rFonts w:ascii="Arial" w:hAnsi="Arial" w:cs="Arial"/>
          <w:shd w:val="clear" w:color="auto" w:fill="FFFFFF"/>
          <w:lang w:val="it-IT"/>
        </w:rPr>
        <w:t>el</w:t>
      </w:r>
      <w:r w:rsidR="0034375C" w:rsidRPr="00E94B4A">
        <w:rPr>
          <w:rFonts w:ascii="Arial" w:hAnsi="Arial" w:cs="Arial"/>
          <w:shd w:val="clear" w:color="auto" w:fill="FFFFFF"/>
          <w:lang w:val="it-IT"/>
        </w:rPr>
        <w:t xml:space="preserve"> total</w:t>
      </w:r>
      <w:r w:rsidR="00E94B4A">
        <w:rPr>
          <w:rFonts w:ascii="Arial" w:hAnsi="Arial" w:cs="Arial"/>
          <w:shd w:val="clear" w:color="auto" w:fill="FFFFFF"/>
          <w:lang w:val="it-IT"/>
        </w:rPr>
        <w:t>e</w:t>
      </w:r>
      <w:r w:rsidR="0034375C" w:rsidRPr="00E94B4A">
        <w:rPr>
          <w:rFonts w:ascii="Arial" w:hAnsi="Arial" w:cs="Arial"/>
          <w:shd w:val="clear" w:color="auto" w:fill="FFFFFF"/>
          <w:lang w:val="it-IT"/>
        </w:rPr>
        <w:t xml:space="preserve"> de</w:t>
      </w:r>
      <w:r w:rsidR="00E94B4A">
        <w:rPr>
          <w:rFonts w:ascii="Arial" w:hAnsi="Arial" w:cs="Arial"/>
          <w:shd w:val="clear" w:color="auto" w:fill="FFFFFF"/>
          <w:lang w:val="it-IT"/>
        </w:rPr>
        <w:t>lle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 persone </w:t>
      </w:r>
      <w:r w:rsidR="00E94B4A">
        <w:rPr>
          <w:rFonts w:ascii="Arial" w:hAnsi="Arial" w:cs="Arial"/>
          <w:shd w:val="clear" w:color="auto" w:fill="FFFFFF"/>
          <w:lang w:val="it-IT"/>
        </w:rPr>
        <w:t>allontanate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). </w:t>
      </w:r>
      <w:r w:rsidR="00E94B4A" w:rsidRPr="00E94B4A">
        <w:rPr>
          <w:rFonts w:ascii="Arial" w:hAnsi="Arial" w:cs="Arial"/>
          <w:shd w:val="clear" w:color="auto" w:fill="FFFFFF"/>
          <w:lang w:val="it-IT"/>
        </w:rPr>
        <w:t xml:space="preserve">Il </w:t>
      </w:r>
      <w:r w:rsidR="00471EAE" w:rsidRPr="00E94B4A">
        <w:rPr>
          <w:rFonts w:ascii="Arial" w:hAnsi="Arial" w:cs="Arial"/>
          <w:shd w:val="clear" w:color="auto" w:fill="FFFFFF"/>
          <w:lang w:val="it-IT"/>
        </w:rPr>
        <w:t xml:space="preserve">15,8% </w:t>
      </w:r>
      <w:r w:rsidR="00E94B4A" w:rsidRPr="00E94B4A">
        <w:rPr>
          <w:rFonts w:ascii="Arial" w:hAnsi="Arial" w:cs="Arial"/>
          <w:shd w:val="clear" w:color="auto" w:fill="FFFFFF"/>
          <w:lang w:val="it-IT"/>
        </w:rPr>
        <w:t>delle donne allontanate dichiarano di essere state vittime di violenza sessuale</w:t>
      </w:r>
      <w:r w:rsidR="0034375C" w:rsidRPr="00E94B4A">
        <w:rPr>
          <w:rFonts w:ascii="Arial" w:hAnsi="Arial" w:cs="Arial"/>
          <w:shd w:val="clear" w:color="auto" w:fill="FFFFFF"/>
          <w:lang w:val="it-IT"/>
        </w:rPr>
        <w:t>.</w:t>
      </w:r>
    </w:p>
    <w:p w:rsidR="00392969" w:rsidRPr="00C6096A" w:rsidRDefault="00C6096A" w:rsidP="004872AA">
      <w:pPr>
        <w:pStyle w:val="Normale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shd w:val="clear" w:color="auto" w:fill="FFFFFF"/>
          <w:lang w:val="it-IT"/>
        </w:rPr>
        <w:t xml:space="preserve">Le donne appartenenti a gruppi etnici indigeni e le 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>afro</w:t>
      </w:r>
      <w:r w:rsidR="006E0A9A" w:rsidRPr="00C6096A">
        <w:rPr>
          <w:rFonts w:ascii="Arial" w:hAnsi="Arial" w:cs="Arial"/>
          <w:shd w:val="clear" w:color="auto" w:fill="FFFFFF"/>
          <w:lang w:val="it-IT"/>
        </w:rPr>
        <w:t>-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>colombi</w:t>
      </w:r>
      <w:r>
        <w:rPr>
          <w:rFonts w:ascii="Arial" w:hAnsi="Arial" w:cs="Arial"/>
          <w:shd w:val="clear" w:color="auto" w:fill="FFFFFF"/>
          <w:lang w:val="it-IT"/>
        </w:rPr>
        <w:t>ane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hd w:val="clear" w:color="auto" w:fill="FFFFFF"/>
          <w:lang w:val="it-IT"/>
        </w:rPr>
        <w:t>si sono viste colpite in modo sproporzionato dalla violenza propria del conflitto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>; su 3</w:t>
      </w:r>
      <w:r>
        <w:rPr>
          <w:rFonts w:ascii="Arial" w:hAnsi="Arial" w:cs="Arial"/>
          <w:shd w:val="clear" w:color="auto" w:fill="FFFFFF"/>
          <w:lang w:val="it-IT"/>
        </w:rPr>
        <w:t>.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>445 cas</w:t>
      </w:r>
      <w:r w:rsidRPr="00C6096A">
        <w:rPr>
          <w:rFonts w:ascii="Arial" w:hAnsi="Arial" w:cs="Arial"/>
          <w:shd w:val="clear" w:color="auto" w:fill="FFFFFF"/>
          <w:lang w:val="it-IT"/>
        </w:rPr>
        <w:t>i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 xml:space="preserve"> d</w:t>
      </w:r>
      <w:r>
        <w:rPr>
          <w:rFonts w:ascii="Arial" w:hAnsi="Arial" w:cs="Arial"/>
          <w:shd w:val="clear" w:color="auto" w:fill="FFFFFF"/>
          <w:lang w:val="it-IT"/>
        </w:rPr>
        <w:t xml:space="preserve">i 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>omicid</w:t>
      </w:r>
      <w:r>
        <w:rPr>
          <w:rFonts w:ascii="Arial" w:hAnsi="Arial" w:cs="Arial"/>
          <w:shd w:val="clear" w:color="auto" w:fill="FFFFFF"/>
          <w:lang w:val="it-IT"/>
        </w:rPr>
        <w:t>i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hd w:val="clear" w:color="auto" w:fill="FFFFFF"/>
          <w:lang w:val="it-IT"/>
        </w:rPr>
        <w:t>persone indigene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 xml:space="preserve"> e</w:t>
      </w:r>
      <w:r w:rsidR="0034375C" w:rsidRPr="00C6096A">
        <w:rPr>
          <w:rFonts w:ascii="Arial" w:hAnsi="Arial" w:cs="Arial"/>
          <w:shd w:val="clear" w:color="auto" w:fill="FFFFFF"/>
          <w:lang w:val="it-IT"/>
        </w:rPr>
        <w:t xml:space="preserve"> afro</w:t>
      </w:r>
      <w:r w:rsidR="00C028A9" w:rsidRPr="00C6096A">
        <w:rPr>
          <w:rFonts w:ascii="Arial" w:hAnsi="Arial" w:cs="Arial"/>
          <w:shd w:val="clear" w:color="auto" w:fill="FFFFFF"/>
          <w:lang w:val="it-IT"/>
        </w:rPr>
        <w:t>-</w:t>
      </w:r>
      <w:r w:rsidR="0034375C" w:rsidRPr="00C6096A">
        <w:rPr>
          <w:rFonts w:ascii="Arial" w:hAnsi="Arial" w:cs="Arial"/>
          <w:shd w:val="clear" w:color="auto" w:fill="FFFFFF"/>
          <w:lang w:val="it-IT"/>
        </w:rPr>
        <w:t>colomb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>i</w:t>
      </w:r>
      <w:r>
        <w:rPr>
          <w:rFonts w:ascii="Arial" w:hAnsi="Arial" w:cs="Arial"/>
          <w:shd w:val="clear" w:color="auto" w:fill="FFFFFF"/>
          <w:lang w:val="it-IT"/>
        </w:rPr>
        <w:t>ane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 xml:space="preserve">, </w:t>
      </w:r>
      <w:r>
        <w:rPr>
          <w:rFonts w:ascii="Arial" w:hAnsi="Arial" w:cs="Arial"/>
          <w:shd w:val="clear" w:color="auto" w:fill="FFFFFF"/>
          <w:lang w:val="it-IT"/>
        </w:rPr>
        <w:t xml:space="preserve">il </w:t>
      </w:r>
      <w:r w:rsidR="00471EAE" w:rsidRPr="00C6096A">
        <w:rPr>
          <w:rFonts w:ascii="Arial" w:hAnsi="Arial" w:cs="Arial"/>
          <w:shd w:val="clear" w:color="auto" w:fill="FFFFFF"/>
          <w:lang w:val="it-IT"/>
        </w:rPr>
        <w:t xml:space="preserve">65,5% </w:t>
      </w:r>
      <w:r>
        <w:rPr>
          <w:rFonts w:ascii="Arial" w:hAnsi="Arial" w:cs="Arial"/>
          <w:shd w:val="clear" w:color="auto" w:fill="FFFFFF"/>
          <w:lang w:val="it-IT"/>
        </w:rPr>
        <w:t>erano donne</w:t>
      </w:r>
      <w:r w:rsidR="0034375C" w:rsidRPr="00C6096A">
        <w:rPr>
          <w:rFonts w:ascii="Arial" w:hAnsi="Arial" w:cs="Arial"/>
          <w:shd w:val="clear" w:color="auto" w:fill="FFFFFF"/>
          <w:lang w:val="it-IT"/>
        </w:rPr>
        <w:t>.</w:t>
      </w:r>
    </w:p>
    <w:p w:rsidR="00526982" w:rsidRPr="00FD76A6" w:rsidRDefault="006812A0" w:rsidP="004872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</w:pPr>
      <w:r w:rsidRPr="006812A0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Malgrado questa crescent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e</w:t>
      </w:r>
      <w:r w:rsidRPr="006812A0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 xml:space="preserve"> violenza verso la donna, nelle situazioni di con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f</w:t>
      </w:r>
      <w:r w:rsidRPr="006812A0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litto armato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, sono loro che guidano delle azioni</w:t>
      </w:r>
      <w:r w:rsidR="008E0834" w:rsidRPr="006812A0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;</w:t>
      </w:r>
      <w:r w:rsidR="00526982" w:rsidRPr="006812A0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 xml:space="preserve">contadine, indigene, afro-colombiane partecipano a processi di formazione </w:t>
      </w:r>
      <w:r w:rsidR="00F46799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 xml:space="preserve">che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contribuiscono alla costruzione della pace a partire dai loro territori</w:t>
      </w:r>
      <w:r w:rsidR="00526982" w:rsidRPr="006812A0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 xml:space="preserve">. </w:t>
      </w:r>
      <w:r w:rsidR="00FD76A6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Si riconosce così l’importanza della partecipazione politica delle donne negli scenari di decisione, usando diversi strumenti simbolici, politici e democratici che esprimono e promuovono l’interazione sociale con uguaglianza di genere per incoraggiare cambiamenti atti a favorire il consolidamento della parte a partire da un’ottica territoriale, pacifis</w:t>
      </w:r>
      <w:r w:rsidR="00F46799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t</w:t>
      </w:r>
      <w:r w:rsidR="00FD76A6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a e femminista</w:t>
      </w:r>
      <w:r w:rsidR="00526982" w:rsidRPr="00FD76A6">
        <w:rPr>
          <w:rFonts w:ascii="Arial" w:eastAsia="Times New Roman" w:hAnsi="Arial" w:cs="Arial"/>
          <w:sz w:val="24"/>
          <w:szCs w:val="24"/>
          <w:shd w:val="clear" w:color="auto" w:fill="FFFFFF"/>
          <w:lang w:val="it-IT" w:eastAsia="es-CO"/>
        </w:rPr>
        <w:t>.</w:t>
      </w:r>
    </w:p>
    <w:p w:rsidR="00541769" w:rsidRPr="00FD76A6" w:rsidRDefault="00FD76A6" w:rsidP="004872AA">
      <w:pPr>
        <w:spacing w:after="120" w:line="276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it-IT"/>
        </w:rPr>
      </w:pPr>
      <w:r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>Tramite la sua rappresentante</w:t>
      </w:r>
      <w:r w:rsidR="00BD07BC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, l’ONU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it-IT"/>
        </w:rPr>
        <w:t>Mujeres</w:t>
      </w:r>
      <w:proofErr w:type="spellEnd"/>
      <w:r w:rsidR="00BD07BC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Colombia (</w:t>
      </w:r>
      <w:r>
        <w:rPr>
          <w:rFonts w:ascii="Arial" w:hAnsi="Arial" w:cs="Arial"/>
          <w:sz w:val="20"/>
          <w:szCs w:val="20"/>
          <w:shd w:val="clear" w:color="auto" w:fill="FFFFFF"/>
          <w:lang w:val="it-IT"/>
        </w:rPr>
        <w:t>Donne di</w:t>
      </w:r>
      <w:r w:rsidR="00BD07BC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Colombi</w:t>
      </w:r>
      <w:r>
        <w:rPr>
          <w:rFonts w:ascii="Arial" w:hAnsi="Arial" w:cs="Arial"/>
          <w:sz w:val="20"/>
          <w:szCs w:val="20"/>
          <w:shd w:val="clear" w:color="auto" w:fill="FFFFFF"/>
          <w:lang w:val="it-IT"/>
        </w:rPr>
        <w:t>a</w:t>
      </w:r>
      <w:r w:rsidR="00BD07BC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>)</w:t>
      </w:r>
      <w:r w:rsidR="00541769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2A7BE3">
        <w:rPr>
          <w:rFonts w:ascii="Arial" w:hAnsi="Arial" w:cs="Arial"/>
          <w:sz w:val="20"/>
          <w:szCs w:val="20"/>
          <w:shd w:val="clear" w:color="auto" w:fill="FFFFFF"/>
          <w:lang w:val="it-IT"/>
        </w:rPr>
        <w:t>ha sottolineato l’importanza</w:t>
      </w:r>
      <w:r w:rsidR="00BD07BC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2A7BE3">
        <w:rPr>
          <w:rFonts w:ascii="Arial" w:hAnsi="Arial" w:cs="Arial"/>
          <w:sz w:val="20"/>
          <w:szCs w:val="20"/>
          <w:shd w:val="clear" w:color="auto" w:fill="FFFFFF"/>
          <w:lang w:val="it-IT"/>
        </w:rPr>
        <w:t>di proseguire lo sforzo</w:t>
      </w:r>
      <w:r w:rsidR="00BD07BC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2A7BE3">
        <w:rPr>
          <w:rFonts w:ascii="Arial" w:hAnsi="Arial" w:cs="Arial"/>
          <w:sz w:val="20"/>
          <w:szCs w:val="20"/>
          <w:shd w:val="clear" w:color="auto" w:fill="FFFFFF"/>
          <w:lang w:val="it-IT"/>
        </w:rPr>
        <w:t>per assicurare e garantire</w:t>
      </w:r>
      <w:r w:rsidR="00DE5C8D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2A7BE3">
        <w:rPr>
          <w:rFonts w:ascii="Arial" w:hAnsi="Arial" w:cs="Arial"/>
          <w:sz w:val="20"/>
          <w:szCs w:val="20"/>
          <w:shd w:val="clear" w:color="auto" w:fill="FFFFFF"/>
          <w:lang w:val="it-IT"/>
        </w:rPr>
        <w:t>nel Sistema Integrale</w:t>
      </w:r>
      <w:r w:rsidR="00623895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41769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la </w:t>
      </w:r>
      <w:r w:rsidR="002A7BE3">
        <w:rPr>
          <w:rFonts w:ascii="Arial" w:hAnsi="Arial" w:cs="Arial"/>
          <w:sz w:val="20"/>
          <w:szCs w:val="20"/>
          <w:shd w:val="clear" w:color="auto" w:fill="FFFFFF"/>
          <w:lang w:val="it-IT"/>
        </w:rPr>
        <w:t>partecipazione effettiva delle donne vittime</w:t>
      </w:r>
      <w:r w:rsidR="00DE5C8D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, </w:t>
      </w:r>
      <w:r w:rsidR="002A7BE3">
        <w:rPr>
          <w:rFonts w:ascii="Arial" w:hAnsi="Arial" w:cs="Arial"/>
          <w:sz w:val="20"/>
          <w:szCs w:val="20"/>
          <w:shd w:val="clear" w:color="auto" w:fill="FFFFFF"/>
          <w:lang w:val="it-IT"/>
        </w:rPr>
        <w:t>poiché è una condizione da approfondire in senso simbolico</w:t>
      </w:r>
      <w:r w:rsidR="00DE5C8D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, </w:t>
      </w:r>
      <w:r w:rsidR="002A7BE3">
        <w:rPr>
          <w:rFonts w:ascii="Arial" w:hAnsi="Arial" w:cs="Arial"/>
          <w:sz w:val="20"/>
          <w:szCs w:val="20"/>
          <w:shd w:val="clear" w:color="auto" w:fill="FFFFFF"/>
          <w:lang w:val="it-IT"/>
        </w:rPr>
        <w:t>trasformatore e retributivo della giustizia transitoria per le donne</w:t>
      </w:r>
      <w:r w:rsidR="00541769" w:rsidRPr="00FD76A6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. </w:t>
      </w:r>
    </w:p>
    <w:p w:rsidR="0073659E" w:rsidRPr="0099622E" w:rsidRDefault="00DE5C8D" w:rsidP="00284312">
      <w:pPr>
        <w:spacing w:after="0" w:line="276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it-IT"/>
        </w:rPr>
      </w:pPr>
      <w:r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“</w:t>
      </w:r>
      <w:r w:rsidR="0099622E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Nel nostro</w:t>
      </w:r>
      <w:r w:rsidR="00541769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ONU </w:t>
      </w:r>
      <w:proofErr w:type="spellStart"/>
      <w:r w:rsidR="00541769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Mujeres</w:t>
      </w:r>
      <w:proofErr w:type="spellEnd"/>
      <w:r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(</w:t>
      </w:r>
      <w:r w:rsidR="0099622E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Donne</w:t>
      </w:r>
      <w:r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),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ci riconosciamo</w:t>
      </w:r>
      <w:r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e garantiamo il valoro del lavoro delle donne</w:t>
      </w:r>
      <w:r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vittime del conflitto armato in Colombia</w:t>
      </w:r>
      <w:r w:rsidR="00541769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,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come pure di quello dei dirigenti</w:t>
      </w:r>
      <w:r w:rsidR="00284312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e dei difensori dei diritti delle donne</w:t>
      </w:r>
      <w:r w:rsidR="005150E4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. </w:t>
      </w:r>
      <w:r w:rsidR="0099622E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Il loro lavoro trasforma la situazione delle donne</w:t>
      </w:r>
      <w:r w:rsidR="005150E4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e delle giovani in Colombia</w:t>
      </w:r>
      <w:r w:rsidR="00284312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,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e il loro coraggio</w:t>
      </w:r>
      <w:r w:rsidR="00284312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in tutti i settori</w:t>
      </w:r>
      <w:r w:rsidR="00284312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sostiene la lotta per non lasciare nessuno indietro</w:t>
      </w:r>
      <w:r w:rsidR="00541769"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>”</w:t>
      </w:r>
    </w:p>
    <w:p w:rsidR="00541769" w:rsidRPr="00805B0F" w:rsidRDefault="00541769" w:rsidP="004872AA">
      <w:pPr>
        <w:spacing w:after="120" w:line="276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 w:rsidRPr="0099622E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Pr="00805B0F">
        <w:rPr>
          <w:rFonts w:ascii="Arial" w:hAnsi="Arial" w:cs="Arial"/>
          <w:sz w:val="20"/>
          <w:szCs w:val="20"/>
          <w:shd w:val="clear" w:color="auto" w:fill="FFFFFF"/>
          <w:lang w:val="es-ES"/>
        </w:rPr>
        <w:t>(Ana Güezmes</w:t>
      </w:r>
      <w:r w:rsidR="00284312" w:rsidRPr="00805B0F">
        <w:rPr>
          <w:rFonts w:ascii="Arial" w:hAnsi="Arial" w:cs="Arial"/>
          <w:sz w:val="20"/>
          <w:szCs w:val="20"/>
          <w:shd w:val="clear" w:color="auto" w:fill="FFFFFF"/>
          <w:lang w:val="es-ES"/>
        </w:rPr>
        <w:t>,</w:t>
      </w:r>
      <w:r w:rsidR="005150E4" w:rsidRPr="00805B0F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</w:t>
      </w:r>
      <w:r w:rsidR="0099622E" w:rsidRPr="00805B0F">
        <w:rPr>
          <w:rFonts w:ascii="Arial" w:hAnsi="Arial" w:cs="Arial"/>
          <w:sz w:val="20"/>
          <w:szCs w:val="20"/>
          <w:shd w:val="clear" w:color="auto" w:fill="FFFFFF"/>
          <w:lang w:val="es-ES"/>
        </w:rPr>
        <w:t>rappresentante</w:t>
      </w:r>
      <w:r w:rsidRPr="00805B0F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ONU MUJERES COLOMBIA) </w:t>
      </w:r>
    </w:p>
    <w:p w:rsidR="00646054" w:rsidRPr="00805B0F" w:rsidRDefault="0099622E" w:rsidP="004872AA">
      <w:pPr>
        <w:spacing w:after="120"/>
        <w:jc w:val="center"/>
        <w:rPr>
          <w:lang w:val="fr-FR"/>
        </w:rPr>
      </w:pPr>
      <w:r w:rsidRPr="00805B0F">
        <w:rPr>
          <w:rStyle w:val="Collegamentoipertestuale"/>
          <w:color w:val="auto"/>
          <w:u w:val="none"/>
          <w:lang w:val="fr-FR"/>
        </w:rPr>
        <w:t>Fonte</w:t>
      </w:r>
      <w:r w:rsidR="00541769" w:rsidRPr="00805B0F">
        <w:rPr>
          <w:rStyle w:val="Collegamentoipertestuale"/>
          <w:color w:val="auto"/>
          <w:u w:val="none"/>
          <w:lang w:val="fr-FR"/>
        </w:rPr>
        <w:t xml:space="preserve">: </w:t>
      </w:r>
      <w:hyperlink r:id="rId7" w:history="1">
        <w:r w:rsidR="00BB2B63" w:rsidRPr="00805B0F">
          <w:rPr>
            <w:rStyle w:val="Collegamentoipertestuale"/>
            <w:color w:val="auto"/>
            <w:u w:val="none"/>
            <w:lang w:val="fr-FR"/>
          </w:rPr>
          <w:t>https://colombia.unwomen.org/es/onu-mujeres-en-colombia/las-mujeres-en-colombia</w:t>
        </w:r>
      </w:hyperlink>
    </w:p>
    <w:sectPr w:rsidR="00646054" w:rsidRPr="00805B0F" w:rsidSect="00541769"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482"/>
    <w:multiLevelType w:val="multilevel"/>
    <w:tmpl w:val="271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42E2B"/>
    <w:multiLevelType w:val="multilevel"/>
    <w:tmpl w:val="D5F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E"/>
    <w:rsid w:val="000652E8"/>
    <w:rsid w:val="000776CD"/>
    <w:rsid w:val="0008523B"/>
    <w:rsid w:val="000E77A8"/>
    <w:rsid w:val="001269DD"/>
    <w:rsid w:val="00191322"/>
    <w:rsid w:val="001D3384"/>
    <w:rsid w:val="002110F8"/>
    <w:rsid w:val="00257580"/>
    <w:rsid w:val="00284312"/>
    <w:rsid w:val="002A7BE3"/>
    <w:rsid w:val="002B2584"/>
    <w:rsid w:val="00310AC1"/>
    <w:rsid w:val="0034375C"/>
    <w:rsid w:val="003755C6"/>
    <w:rsid w:val="00392969"/>
    <w:rsid w:val="003D6A22"/>
    <w:rsid w:val="00407F73"/>
    <w:rsid w:val="00471EAE"/>
    <w:rsid w:val="004872AA"/>
    <w:rsid w:val="004E2541"/>
    <w:rsid w:val="004F7044"/>
    <w:rsid w:val="005150E4"/>
    <w:rsid w:val="00526982"/>
    <w:rsid w:val="00541769"/>
    <w:rsid w:val="005537A6"/>
    <w:rsid w:val="005C052E"/>
    <w:rsid w:val="005D6405"/>
    <w:rsid w:val="005D7BA4"/>
    <w:rsid w:val="00623895"/>
    <w:rsid w:val="00634BDA"/>
    <w:rsid w:val="00646054"/>
    <w:rsid w:val="006812A0"/>
    <w:rsid w:val="0069669B"/>
    <w:rsid w:val="006E0A9A"/>
    <w:rsid w:val="0073659E"/>
    <w:rsid w:val="007C4A9C"/>
    <w:rsid w:val="007D4574"/>
    <w:rsid w:val="00805B0F"/>
    <w:rsid w:val="008B64E6"/>
    <w:rsid w:val="008E0834"/>
    <w:rsid w:val="0094648F"/>
    <w:rsid w:val="009546BE"/>
    <w:rsid w:val="009547B9"/>
    <w:rsid w:val="009769C4"/>
    <w:rsid w:val="0099622E"/>
    <w:rsid w:val="009C635E"/>
    <w:rsid w:val="009E0620"/>
    <w:rsid w:val="009E5C07"/>
    <w:rsid w:val="00A22A6B"/>
    <w:rsid w:val="00A36187"/>
    <w:rsid w:val="00A655E9"/>
    <w:rsid w:val="00A75D47"/>
    <w:rsid w:val="00AF5EF5"/>
    <w:rsid w:val="00B4506D"/>
    <w:rsid w:val="00B9724B"/>
    <w:rsid w:val="00BB2327"/>
    <w:rsid w:val="00BB2B63"/>
    <w:rsid w:val="00BC4761"/>
    <w:rsid w:val="00BD07BC"/>
    <w:rsid w:val="00BD7B3E"/>
    <w:rsid w:val="00C028A9"/>
    <w:rsid w:val="00C24908"/>
    <w:rsid w:val="00C2565E"/>
    <w:rsid w:val="00C355A4"/>
    <w:rsid w:val="00C6096A"/>
    <w:rsid w:val="00CE03CF"/>
    <w:rsid w:val="00DD02AD"/>
    <w:rsid w:val="00DD3603"/>
    <w:rsid w:val="00DE5C8D"/>
    <w:rsid w:val="00E32050"/>
    <w:rsid w:val="00E42600"/>
    <w:rsid w:val="00E8158B"/>
    <w:rsid w:val="00E94B4A"/>
    <w:rsid w:val="00EA1CCA"/>
    <w:rsid w:val="00EC59BE"/>
    <w:rsid w:val="00ED39BB"/>
    <w:rsid w:val="00EF15F7"/>
    <w:rsid w:val="00F067AC"/>
    <w:rsid w:val="00F420BA"/>
    <w:rsid w:val="00F46799"/>
    <w:rsid w:val="00FD76A6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01EA"/>
  <w15:docId w15:val="{512D3162-34F2-44CC-AD44-49884EFA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4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Enfasigrassetto">
    <w:name w:val="Strong"/>
    <w:basedOn w:val="Carpredefinitoparagrafo"/>
    <w:uiPriority w:val="22"/>
    <w:qFormat/>
    <w:rsid w:val="0025758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B2B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51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7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313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9" w:color="939393"/>
                        <w:left w:val="single" w:sz="6" w:space="11" w:color="939393"/>
                        <w:bottom w:val="single" w:sz="6" w:space="14" w:color="939393"/>
                        <w:right w:val="single" w:sz="6" w:space="11" w:color="939393"/>
                      </w:divBdr>
                      <w:divsChild>
                        <w:div w:id="12187839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4026">
                              <w:marLeft w:val="0"/>
                              <w:marRight w:val="24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1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4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982213">
          <w:marLeft w:val="0"/>
          <w:marRight w:val="0"/>
          <w:marTop w:val="600"/>
          <w:marBottom w:val="0"/>
          <w:divBdr>
            <w:top w:val="single" w:sz="6" w:space="11" w:color="6667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5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ombia.unwomen.org/es/onu-mujeres-en-colombia/las-mujeres-en-colom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HDLS</dc:creator>
  <cp:lastModifiedBy>suor Anto</cp:lastModifiedBy>
  <cp:revision>2</cp:revision>
  <cp:lastPrinted>2020-02-14T12:57:00Z</cp:lastPrinted>
  <dcterms:created xsi:type="dcterms:W3CDTF">2020-03-02T03:17:00Z</dcterms:created>
  <dcterms:modified xsi:type="dcterms:W3CDTF">2020-03-02T03:17:00Z</dcterms:modified>
</cp:coreProperties>
</file>