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53" w:rsidRPr="001B125D" w:rsidRDefault="00D44453" w:rsidP="006D0FD0">
      <w:pPr>
        <w:spacing w:after="0" w:line="240" w:lineRule="auto"/>
        <w:jc w:val="center"/>
        <w:rPr>
          <w:rFonts w:cstheme="minorHAnsi"/>
          <w:b/>
          <w:i/>
          <w:sz w:val="28"/>
          <w:szCs w:val="28"/>
          <w:bdr w:val="none" w:sz="0" w:space="0" w:color="auto" w:frame="1"/>
          <w:lang w:val="es-PE"/>
        </w:rPr>
      </w:pPr>
      <w:r w:rsidRPr="001B125D">
        <w:rPr>
          <w:rFonts w:cstheme="minorHAnsi"/>
          <w:b/>
          <w:i/>
          <w:noProof/>
          <w:sz w:val="28"/>
          <w:szCs w:val="28"/>
          <w:bdr w:val="none" w:sz="0" w:space="0" w:color="auto" w:frame="1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-104458</wp:posOffset>
            </wp:positionH>
            <wp:positionV relativeFrom="paragraph">
              <wp:posOffset>317</wp:posOffset>
            </wp:positionV>
            <wp:extent cx="1846580" cy="1745615"/>
            <wp:effectExtent l="0" t="0" r="1270" b="6985"/>
            <wp:wrapTight wrapText="bothSides">
              <wp:wrapPolygon edited="0">
                <wp:start x="0" y="0"/>
                <wp:lineTo x="0" y="21451"/>
                <wp:lineTo x="21392" y="21451"/>
                <wp:lineTo x="2139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25D">
        <w:rPr>
          <w:rFonts w:cstheme="minorHAnsi"/>
          <w:b/>
          <w:i/>
          <w:sz w:val="28"/>
          <w:szCs w:val="28"/>
          <w:bdr w:val="none" w:sz="0" w:space="0" w:color="auto" w:frame="1"/>
          <w:lang w:val="es-PE"/>
        </w:rPr>
        <w:t xml:space="preserve">GUIA DE REFLEXIÓN </w:t>
      </w:r>
    </w:p>
    <w:p w:rsidR="00D75646" w:rsidRPr="001B125D" w:rsidRDefault="00D75646" w:rsidP="006D0FD0">
      <w:pPr>
        <w:spacing w:after="0" w:line="240" w:lineRule="auto"/>
        <w:jc w:val="center"/>
        <w:rPr>
          <w:rFonts w:cstheme="minorHAnsi"/>
          <w:b/>
          <w:i/>
          <w:sz w:val="28"/>
          <w:szCs w:val="28"/>
          <w:bdr w:val="none" w:sz="0" w:space="0" w:color="auto" w:frame="1"/>
          <w:lang w:val="es-PE"/>
        </w:rPr>
      </w:pPr>
    </w:p>
    <w:p w:rsidR="008E6E80" w:rsidRPr="001B125D" w:rsidRDefault="00880F7D" w:rsidP="00880F7D">
      <w:pPr>
        <w:jc w:val="center"/>
        <w:rPr>
          <w:rFonts w:cstheme="minorHAnsi"/>
          <w:b/>
          <w:i/>
          <w:sz w:val="28"/>
          <w:szCs w:val="28"/>
          <w:bdr w:val="none" w:sz="0" w:space="0" w:color="auto" w:frame="1"/>
          <w:lang w:val="es-PE"/>
        </w:rPr>
      </w:pPr>
      <w:r w:rsidRPr="001B125D">
        <w:rPr>
          <w:rFonts w:cstheme="minorHAnsi"/>
          <w:b/>
          <w:i/>
          <w:sz w:val="28"/>
          <w:szCs w:val="28"/>
          <w:bdr w:val="none" w:sz="0" w:space="0" w:color="auto" w:frame="1"/>
          <w:lang w:val="es-PE"/>
        </w:rPr>
        <w:t xml:space="preserve">Día </w:t>
      </w:r>
      <w:r w:rsidR="00686569">
        <w:rPr>
          <w:rFonts w:cstheme="minorHAnsi"/>
          <w:b/>
          <w:i/>
          <w:sz w:val="28"/>
          <w:szCs w:val="28"/>
          <w:bdr w:val="none" w:sz="0" w:space="0" w:color="auto" w:frame="1"/>
          <w:lang w:val="es-PE"/>
        </w:rPr>
        <w:t>I</w:t>
      </w:r>
      <w:r w:rsidRPr="001B125D">
        <w:rPr>
          <w:rFonts w:cstheme="minorHAnsi"/>
          <w:b/>
          <w:i/>
          <w:sz w:val="28"/>
          <w:szCs w:val="28"/>
          <w:bdr w:val="none" w:sz="0" w:space="0" w:color="auto" w:frame="1"/>
          <w:lang w:val="es-PE"/>
        </w:rPr>
        <w:t>nternacional contra la trata de personas</w:t>
      </w:r>
    </w:p>
    <w:p w:rsidR="00880F7D" w:rsidRPr="001B125D" w:rsidRDefault="00880F7D" w:rsidP="006D0FD0">
      <w:pPr>
        <w:jc w:val="both"/>
        <w:rPr>
          <w:rFonts w:cstheme="minorHAnsi"/>
          <w:sz w:val="24"/>
          <w:szCs w:val="24"/>
          <w:bdr w:val="none" w:sz="0" w:space="0" w:color="auto" w:frame="1"/>
          <w:lang w:val="es-PE"/>
        </w:rPr>
      </w:pPr>
    </w:p>
    <w:p w:rsidR="00D44453" w:rsidRPr="001B125D" w:rsidRDefault="00D44453" w:rsidP="006D0FD0">
      <w:pPr>
        <w:jc w:val="both"/>
        <w:rPr>
          <w:rFonts w:cstheme="minorHAnsi"/>
          <w:sz w:val="24"/>
          <w:szCs w:val="24"/>
          <w:bdr w:val="none" w:sz="0" w:space="0" w:color="auto" w:frame="1"/>
          <w:lang w:val="es-PE"/>
        </w:rPr>
      </w:pP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En este año 2020 tan marcado por la pandemia del Covid-19, la reflexión propuesta se desarrolla en torno a los efectos   del Covid sobre las víctimas de la trata de personas. La fuente principal de información es un documento publicado por el </w:t>
      </w:r>
      <w:r w:rsidR="001B125D">
        <w:rPr>
          <w:rFonts w:cstheme="minorHAnsi"/>
          <w:sz w:val="24"/>
          <w:szCs w:val="24"/>
          <w:bdr w:val="none" w:sz="0" w:space="0" w:color="auto" w:frame="1"/>
          <w:lang w:val="es-PE"/>
        </w:rPr>
        <w:t>“</w:t>
      </w:r>
      <w:r w:rsidR="001B125D"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Comité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 de Acción contra la Trata </w:t>
      </w:r>
      <w:r w:rsidR="001B125D"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de Personas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 Interna e Internacional</w:t>
      </w:r>
      <w:r w:rsidR="001B125D">
        <w:rPr>
          <w:rFonts w:cstheme="minorHAnsi"/>
          <w:sz w:val="24"/>
          <w:szCs w:val="24"/>
          <w:bdr w:val="none" w:sz="0" w:space="0" w:color="auto" w:frame="1"/>
          <w:lang w:val="es-PE"/>
        </w:rPr>
        <w:t>”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 titulado </w:t>
      </w:r>
      <w:r w:rsidR="001B125D">
        <w:rPr>
          <w:rFonts w:cstheme="minorHAnsi"/>
          <w:sz w:val="24"/>
          <w:szCs w:val="24"/>
          <w:bdr w:val="none" w:sz="0" w:space="0" w:color="auto" w:frame="1"/>
          <w:lang w:val="es-PE"/>
        </w:rPr>
        <w:t>“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Covid-19 y Trata de Personas</w:t>
      </w:r>
      <w:r w:rsidR="001B125D">
        <w:rPr>
          <w:rFonts w:cstheme="minorHAnsi"/>
          <w:sz w:val="24"/>
          <w:szCs w:val="24"/>
          <w:bdr w:val="none" w:sz="0" w:space="0" w:color="auto" w:frame="1"/>
          <w:lang w:val="es-PE"/>
        </w:rPr>
        <w:t>”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.</w:t>
      </w:r>
    </w:p>
    <w:p w:rsidR="00D44453" w:rsidRPr="001B125D" w:rsidRDefault="00D44453" w:rsidP="006D0FD0">
      <w:pPr>
        <w:jc w:val="both"/>
        <w:rPr>
          <w:rFonts w:cstheme="minorHAnsi"/>
          <w:b/>
          <w:sz w:val="24"/>
          <w:szCs w:val="24"/>
          <w:bdr w:val="none" w:sz="0" w:space="0" w:color="auto" w:frame="1"/>
          <w:lang w:val="es-PE"/>
        </w:rPr>
      </w:pPr>
      <w:r w:rsidRPr="001B125D">
        <w:rPr>
          <w:rFonts w:cstheme="minorHAnsi"/>
          <w:b/>
          <w:sz w:val="24"/>
          <w:szCs w:val="24"/>
          <w:bdr w:val="none" w:sz="0" w:space="0" w:color="auto" w:frame="1"/>
          <w:lang w:val="es-PE"/>
        </w:rPr>
        <w:t>LO QUE DICE AL RESPECTO LA ORGANIZACIÓN DE LAS NACIONES UNIDAS (ONU</w:t>
      </w:r>
      <w:r w:rsidR="001B125D" w:rsidRPr="001B125D">
        <w:rPr>
          <w:rFonts w:cstheme="minorHAnsi"/>
          <w:b/>
          <w:sz w:val="24"/>
          <w:szCs w:val="24"/>
          <w:bdr w:val="none" w:sz="0" w:space="0" w:color="auto" w:frame="1"/>
          <w:lang w:val="es-PE"/>
        </w:rPr>
        <w:t>):</w:t>
      </w:r>
    </w:p>
    <w:p w:rsidR="00D4603B" w:rsidRPr="001B125D" w:rsidRDefault="00907435" w:rsidP="006D0FD0">
      <w:pPr>
        <w:jc w:val="both"/>
        <w:rPr>
          <w:rFonts w:cstheme="minorHAnsi"/>
          <w:sz w:val="24"/>
          <w:szCs w:val="24"/>
          <w:bdr w:val="none" w:sz="0" w:space="0" w:color="auto" w:frame="1"/>
          <w:lang w:val="es-PE"/>
        </w:rPr>
      </w:pP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La ONU advierte del aumento de los riesgos para las víctimas de la trata de seres humanos </w:t>
      </w:r>
      <w:r w:rsidR="001B125D" w:rsidRPr="001B125D">
        <w:rPr>
          <w:rFonts w:cstheme="minorHAnsi"/>
          <w:sz w:val="24"/>
          <w:szCs w:val="24"/>
          <w:bdr w:val="none" w:sz="0" w:space="0" w:color="auto" w:frame="1"/>
          <w:vertAlign w:val="superscript"/>
          <w:lang w:val="es-PE"/>
        </w:rPr>
        <w:t>1</w:t>
      </w:r>
      <w:r w:rsidR="001B125D"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:</w:t>
      </w:r>
    </w:p>
    <w:p w:rsidR="00D4603B" w:rsidRPr="001B125D" w:rsidRDefault="00907435" w:rsidP="00907435">
      <w:pPr>
        <w:pStyle w:val="Paragraphedeliste"/>
        <w:numPr>
          <w:ilvl w:val="0"/>
          <w:numId w:val="3"/>
        </w:numPr>
        <w:jc w:val="both"/>
        <w:rPr>
          <w:rFonts w:cstheme="minorHAnsi"/>
          <w:sz w:val="24"/>
          <w:szCs w:val="24"/>
          <w:bdr w:val="none" w:sz="0" w:space="0" w:color="auto" w:frame="1"/>
          <w:lang w:val="es-PE"/>
        </w:rPr>
      </w:pP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El confinamiento limita el acceso a los recursos de ayuda, ya sean financieros, sociales, policiales, etc. </w:t>
      </w:r>
      <w:r w:rsidR="001B125D">
        <w:rPr>
          <w:rFonts w:cstheme="minorHAnsi"/>
          <w:sz w:val="24"/>
          <w:szCs w:val="24"/>
          <w:bdr w:val="none" w:sz="0" w:space="0" w:color="auto" w:frame="1"/>
          <w:lang w:val="es-PE"/>
        </w:rPr>
        <w:t>“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Los servicios de ayuda a las víctimas de la trata se reducen al mínimo o se cierran</w:t>
      </w:r>
      <w:r w:rsidR="001B125D">
        <w:rPr>
          <w:rFonts w:cstheme="minorHAnsi"/>
          <w:sz w:val="24"/>
          <w:szCs w:val="24"/>
          <w:bdr w:val="none" w:sz="0" w:space="0" w:color="auto" w:frame="1"/>
          <w:lang w:val="es-PE"/>
        </w:rPr>
        <w:t>”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 </w:t>
      </w:r>
    </w:p>
    <w:p w:rsidR="00907435" w:rsidRPr="001B125D" w:rsidRDefault="00907435" w:rsidP="00907435">
      <w:pPr>
        <w:pStyle w:val="Paragraphedeliste"/>
        <w:numPr>
          <w:ilvl w:val="0"/>
          <w:numId w:val="3"/>
        </w:numPr>
        <w:jc w:val="both"/>
        <w:rPr>
          <w:rFonts w:cstheme="minorHAnsi"/>
          <w:sz w:val="24"/>
          <w:szCs w:val="24"/>
          <w:bdr w:val="none" w:sz="0" w:space="0" w:color="auto" w:frame="1"/>
          <w:lang w:val="es-PE"/>
        </w:rPr>
      </w:pP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La </w:t>
      </w:r>
      <w:r w:rsidR="001B125D"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ONU pide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 a los países que </w:t>
      </w:r>
      <w:r w:rsidR="001B125D">
        <w:rPr>
          <w:rFonts w:cstheme="minorHAnsi"/>
          <w:sz w:val="24"/>
          <w:szCs w:val="24"/>
          <w:bdr w:val="none" w:sz="0" w:space="0" w:color="auto" w:frame="1"/>
          <w:lang w:val="es-PE"/>
        </w:rPr>
        <w:t>“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mantengan abiertos los refugios y </w:t>
      </w:r>
      <w:r w:rsidR="001B125D">
        <w:rPr>
          <w:rFonts w:cstheme="minorHAnsi"/>
          <w:sz w:val="24"/>
          <w:szCs w:val="24"/>
          <w:bdr w:val="none" w:sz="0" w:space="0" w:color="auto" w:frame="1"/>
          <w:lang w:val="es-PE"/>
        </w:rPr>
        <w:t>las líneas telefónicas de ayuda”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 para proteger a las personas que corren un riesgo aún mayor. </w:t>
      </w:r>
      <w:r w:rsidR="001B125D">
        <w:rPr>
          <w:rFonts w:cstheme="minorHAnsi"/>
          <w:sz w:val="24"/>
          <w:szCs w:val="24"/>
          <w:bdr w:val="none" w:sz="0" w:space="0" w:color="auto" w:frame="1"/>
          <w:lang w:val="es-PE"/>
        </w:rPr>
        <w:t>“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Algunos refugios incluso han cerrado debido al virus y otros carecen de equipo de protección</w:t>
      </w:r>
      <w:r w:rsidR="001B125D">
        <w:rPr>
          <w:rFonts w:cstheme="minorHAnsi"/>
          <w:sz w:val="24"/>
          <w:szCs w:val="24"/>
          <w:bdr w:val="none" w:sz="0" w:space="0" w:color="auto" w:frame="1"/>
          <w:lang w:val="es-PE"/>
        </w:rPr>
        <w:t>”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.</w:t>
      </w:r>
    </w:p>
    <w:p w:rsidR="00D4603B" w:rsidRPr="001B125D" w:rsidRDefault="00947398" w:rsidP="00947398">
      <w:pPr>
        <w:pStyle w:val="Paragraphedeliste"/>
        <w:numPr>
          <w:ilvl w:val="0"/>
          <w:numId w:val="3"/>
        </w:numPr>
        <w:jc w:val="both"/>
        <w:rPr>
          <w:rFonts w:cstheme="minorHAnsi"/>
          <w:sz w:val="24"/>
          <w:szCs w:val="24"/>
          <w:bdr w:val="none" w:sz="0" w:space="0" w:color="auto" w:frame="1"/>
          <w:lang w:val="es-PE"/>
        </w:rPr>
      </w:pP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Se está llevando a cabo una encuesta, iniciada por la ONU, con víctimas de la trata de personas y trabajadores/as de primera línea, con miras a elaborar recomendaciones relacionadas con situaciones concretas experimentadas en los Estados miembros.</w:t>
      </w:r>
    </w:p>
    <w:p w:rsidR="00F73E6F" w:rsidRPr="001B125D" w:rsidRDefault="00947398" w:rsidP="002853BD">
      <w:pPr>
        <w:pStyle w:val="Paragraphedeliste"/>
        <w:numPr>
          <w:ilvl w:val="0"/>
          <w:numId w:val="3"/>
        </w:numPr>
        <w:jc w:val="both"/>
        <w:rPr>
          <w:rFonts w:cstheme="minorHAnsi"/>
          <w:sz w:val="24"/>
          <w:szCs w:val="24"/>
          <w:bdr w:val="none" w:sz="0" w:space="0" w:color="auto" w:frame="1"/>
          <w:lang w:val="es-PE"/>
        </w:rPr>
      </w:pP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El coronavirus aumenta el riesgo de trata de personas, advierte a la ONU "... el cierre de fronteras impide que algunas víctimas regresen a sus hogares. También tienen que enfrentar demoras en los procedimientos legales y arriesgarse a </w:t>
      </w:r>
      <w:r w:rsidR="002853BD"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los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 malos tratos o ser abandonadas por sus captores.</w:t>
      </w:r>
      <w:r w:rsidR="002853BD" w:rsidRPr="001B125D">
        <w:rPr>
          <w:rFonts w:cstheme="minorHAnsi"/>
          <w:sz w:val="24"/>
          <w:szCs w:val="24"/>
          <w:bdr w:val="none" w:sz="0" w:space="0" w:color="auto" w:frame="1"/>
          <w:vertAlign w:val="superscript"/>
          <w:lang w:val="es-PE"/>
        </w:rPr>
        <w:t xml:space="preserve"> </w:t>
      </w:r>
      <w:r w:rsidR="00D4603B" w:rsidRPr="001B125D">
        <w:rPr>
          <w:rFonts w:cstheme="minorHAnsi"/>
          <w:sz w:val="24"/>
          <w:szCs w:val="24"/>
          <w:bdr w:val="none" w:sz="0" w:space="0" w:color="auto" w:frame="1"/>
          <w:vertAlign w:val="superscript"/>
          <w:lang w:val="es-PE"/>
        </w:rPr>
        <w:t>2</w:t>
      </w:r>
    </w:p>
    <w:p w:rsidR="00D4603B" w:rsidRPr="001B125D" w:rsidRDefault="002853BD" w:rsidP="00AF4089">
      <w:pPr>
        <w:spacing w:before="120"/>
        <w:jc w:val="both"/>
        <w:rPr>
          <w:rFonts w:cstheme="minorHAnsi"/>
          <w:sz w:val="24"/>
          <w:szCs w:val="24"/>
          <w:bdr w:val="none" w:sz="0" w:space="0" w:color="auto" w:frame="1"/>
          <w:lang w:val="es-PE"/>
        </w:rPr>
      </w:pPr>
      <w:r w:rsidRPr="001B125D">
        <w:rPr>
          <w:rFonts w:cstheme="minorHAnsi"/>
          <w:b/>
          <w:sz w:val="24"/>
          <w:szCs w:val="24"/>
          <w:bdr w:val="none" w:sz="0" w:space="0" w:color="auto" w:frame="1"/>
          <w:lang w:val="es-PE"/>
        </w:rPr>
        <w:t>EN CANADA, LAS SITUACIONES SUFRIDAS POR LOS MIGRANTES VULNERABLES:</w:t>
      </w:r>
      <w:r w:rsidR="00D4603B"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 </w:t>
      </w:r>
    </w:p>
    <w:p w:rsidR="002853BD" w:rsidRPr="001B125D" w:rsidRDefault="002853BD" w:rsidP="006D0FD0">
      <w:pPr>
        <w:jc w:val="both"/>
        <w:rPr>
          <w:rFonts w:cstheme="minorHAnsi"/>
          <w:sz w:val="24"/>
          <w:szCs w:val="24"/>
          <w:bdr w:val="none" w:sz="0" w:space="0" w:color="auto" w:frame="1"/>
          <w:lang w:val="es-PE"/>
        </w:rPr>
      </w:pP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De manera general, las condiciones de vulnerabilidad vividas por las personas migrantes las sitúan en situación de explotación; falta de dinero para vivir, de acceso al trabajo, riesgo de </w:t>
      </w:r>
      <w:r w:rsidR="001B125D">
        <w:rPr>
          <w:rFonts w:cstheme="minorHAnsi"/>
          <w:sz w:val="24"/>
          <w:szCs w:val="24"/>
          <w:bdr w:val="none" w:sz="0" w:space="0" w:color="auto" w:frame="1"/>
          <w:lang w:val="es-PE"/>
        </w:rPr>
        <w:t>desalojo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 de su vivienda, etc. Estas condiciones de gran precariedad pueden conducir más fácilmente a situaciones de trata, ya que las personas para sobrevivir se ven obligadas a aceptar casi cualquier cosa. ¿Qué soluciones les </w:t>
      </w:r>
      <w:r w:rsidR="00686569"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ofrecen?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 ¿Ir a la prostitución? ¿Trabajar en condiciones de salud peligrosas? ¿Qué más?</w:t>
      </w:r>
    </w:p>
    <w:p w:rsidR="00263A49" w:rsidRPr="001B125D" w:rsidRDefault="00263A49" w:rsidP="00D75646">
      <w:pPr>
        <w:jc w:val="center"/>
        <w:rPr>
          <w:rFonts w:cstheme="minorHAnsi"/>
          <w:i/>
          <w:sz w:val="24"/>
          <w:szCs w:val="24"/>
          <w:bdr w:val="none" w:sz="0" w:space="0" w:color="auto" w:frame="1"/>
          <w:lang w:val="es-PE"/>
        </w:rPr>
      </w:pPr>
      <w:r w:rsidRPr="001B125D">
        <w:rPr>
          <w:rFonts w:cstheme="minorHAnsi"/>
          <w:i/>
          <w:sz w:val="24"/>
          <w:szCs w:val="24"/>
          <w:bdr w:val="none" w:sz="0" w:space="0" w:color="auto" w:frame="1"/>
          <w:lang w:val="es-PE"/>
        </w:rPr>
        <w:t xml:space="preserve">La reducción de las condiciones de vulnerabilidad de las personas migrantes </w:t>
      </w:r>
      <w:r w:rsidR="00BE1B7A" w:rsidRPr="001B125D">
        <w:rPr>
          <w:rFonts w:cstheme="minorHAnsi"/>
          <w:i/>
          <w:sz w:val="24"/>
          <w:szCs w:val="24"/>
          <w:bdr w:val="none" w:sz="0" w:space="0" w:color="auto" w:frame="1"/>
          <w:lang w:val="es-PE"/>
        </w:rPr>
        <w:t>constituye uno</w:t>
      </w:r>
      <w:r w:rsidRPr="001B125D">
        <w:rPr>
          <w:rFonts w:cstheme="minorHAnsi"/>
          <w:i/>
          <w:sz w:val="24"/>
          <w:szCs w:val="24"/>
          <w:bdr w:val="none" w:sz="0" w:space="0" w:color="auto" w:frame="1"/>
          <w:lang w:val="es-PE"/>
        </w:rPr>
        <w:t xml:space="preserve"> de los medios para protegerlas de la explotación que puede dar lugar a situaciones de trata.</w:t>
      </w:r>
    </w:p>
    <w:p w:rsidR="00D75646" w:rsidRPr="001B125D" w:rsidRDefault="00D75646" w:rsidP="00ED04D7">
      <w:pPr>
        <w:jc w:val="center"/>
        <w:rPr>
          <w:rFonts w:cstheme="minorHAnsi"/>
          <w:i/>
          <w:sz w:val="24"/>
          <w:szCs w:val="24"/>
          <w:bdr w:val="none" w:sz="0" w:space="0" w:color="auto" w:frame="1"/>
          <w:lang w:val="es-PE"/>
        </w:rPr>
      </w:pPr>
    </w:p>
    <w:p w:rsidR="00D75646" w:rsidRPr="001B125D" w:rsidRDefault="00D75646" w:rsidP="00ED04D7">
      <w:pPr>
        <w:jc w:val="center"/>
        <w:rPr>
          <w:rFonts w:cstheme="minorHAnsi"/>
          <w:i/>
          <w:sz w:val="24"/>
          <w:szCs w:val="24"/>
          <w:bdr w:val="none" w:sz="0" w:space="0" w:color="auto" w:frame="1"/>
          <w:lang w:val="es-PE"/>
        </w:rPr>
      </w:pPr>
    </w:p>
    <w:p w:rsidR="00263A49" w:rsidRPr="001B125D" w:rsidRDefault="00263A49" w:rsidP="006D0FD0">
      <w:pPr>
        <w:jc w:val="both"/>
        <w:rPr>
          <w:rFonts w:cstheme="minorHAnsi"/>
          <w:b/>
          <w:sz w:val="24"/>
          <w:szCs w:val="24"/>
          <w:bdr w:val="none" w:sz="0" w:space="0" w:color="auto" w:frame="1"/>
          <w:lang w:val="es-PE"/>
        </w:rPr>
      </w:pPr>
      <w:r w:rsidRPr="001B125D">
        <w:rPr>
          <w:rFonts w:cstheme="minorHAnsi"/>
          <w:b/>
          <w:sz w:val="24"/>
          <w:szCs w:val="24"/>
          <w:bdr w:val="none" w:sz="0" w:space="0" w:color="auto" w:frame="1"/>
          <w:lang w:val="es-PE"/>
        </w:rPr>
        <w:lastRenderedPageBreak/>
        <w:t>PERSONAS MÁS VULNERABLES A LA SITUACIÓN DE COVID</w:t>
      </w:r>
    </w:p>
    <w:p w:rsidR="00D4603B" w:rsidRPr="001B125D" w:rsidRDefault="00263A49" w:rsidP="009F6539">
      <w:pPr>
        <w:jc w:val="both"/>
        <w:rPr>
          <w:rFonts w:cstheme="minorHAnsi"/>
          <w:sz w:val="24"/>
          <w:szCs w:val="24"/>
          <w:bdr w:val="none" w:sz="0" w:space="0" w:color="auto" w:frame="1"/>
          <w:lang w:val="es-PE"/>
        </w:rPr>
      </w:pP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El Instituto Polaris de los Estados Unidos señala que las trabajadoras domésticas pierden su empleo porque los empleadores están en el hogar o no tienen dinero incluso ni trabajo, </w:t>
      </w:r>
      <w:r w:rsidR="0002679A" w:rsidRPr="001B125D">
        <w:rPr>
          <w:rFonts w:cstheme="minorHAnsi"/>
          <w:sz w:val="24"/>
          <w:szCs w:val="24"/>
          <w:bdr w:val="none" w:sz="0" w:space="0" w:color="auto" w:frame="1"/>
          <w:vertAlign w:val="superscript"/>
          <w:lang w:val="es-PE"/>
        </w:rPr>
        <w:t>3</w:t>
      </w:r>
      <w:r w:rsidR="0002679A"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 </w:t>
      </w:r>
      <w:r w:rsidR="002A05FF">
        <w:rPr>
          <w:rFonts w:cstheme="minorHAnsi"/>
          <w:sz w:val="24"/>
          <w:szCs w:val="24"/>
          <w:bdr w:val="none" w:sz="0" w:space="0" w:color="auto" w:frame="1"/>
          <w:lang w:val="es-PE"/>
        </w:rPr>
        <w:t>encontrándose así en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 una situación de mayor vulnerabilidad frente a la explotación. El cierre de las fronteras también afecta a quienes desean regresar a sus países para cuidar de sus propios hijos</w:t>
      </w:r>
      <w:r w:rsidR="009F6539"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.</w:t>
      </w:r>
    </w:p>
    <w:p w:rsidR="009B627B" w:rsidRPr="001B125D" w:rsidRDefault="009F6539" w:rsidP="009F6539">
      <w:pPr>
        <w:jc w:val="both"/>
        <w:rPr>
          <w:rFonts w:cstheme="minorHAnsi"/>
          <w:sz w:val="24"/>
          <w:szCs w:val="24"/>
          <w:bdr w:val="none" w:sz="0" w:space="0" w:color="auto" w:frame="1"/>
          <w:lang w:val="es-PE"/>
        </w:rPr>
      </w:pP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Además, las mujeres que trabajan</w:t>
      </w:r>
      <w:r w:rsidR="004B373C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 en el sistema de </w:t>
      </w:r>
      <w:r w:rsidR="00DA511B">
        <w:rPr>
          <w:rFonts w:cstheme="minorHAnsi"/>
          <w:sz w:val="24"/>
          <w:szCs w:val="24"/>
          <w:bdr w:val="none" w:sz="0" w:space="0" w:color="auto" w:frame="1"/>
          <w:lang w:val="es-PE"/>
        </w:rPr>
        <w:t>prostitución “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que tienen un proxeneta s</w:t>
      </w:r>
      <w:r w:rsidR="00DA511B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iempre tienen la exigencia de traerle </w:t>
      </w:r>
      <w:r w:rsidR="00DA511B"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dinero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 y los clientes no son menos exigentes, </w:t>
      </w:r>
      <w:r w:rsidR="00793F46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por el 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contrario.</w:t>
      </w:r>
      <w:r w:rsidR="004B373C">
        <w:rPr>
          <w:rFonts w:cstheme="minorHAnsi"/>
          <w:sz w:val="24"/>
          <w:szCs w:val="24"/>
          <w:bdr w:val="none" w:sz="0" w:space="0" w:color="auto" w:frame="1"/>
          <w:lang w:val="es-PE"/>
        </w:rPr>
        <w:t>”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 </w:t>
      </w:r>
      <w:r w:rsidR="00793F46">
        <w:rPr>
          <w:rFonts w:cstheme="minorHAnsi"/>
          <w:sz w:val="24"/>
          <w:szCs w:val="24"/>
          <w:bdr w:val="none" w:sz="0" w:space="0" w:color="auto" w:frame="1"/>
          <w:lang w:val="es-PE"/>
        </w:rPr>
        <w:t>s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e les pide una mayor sumisión a las exigencias de los clientes</w:t>
      </w:r>
      <w:r w:rsidR="009B627B"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. </w:t>
      </w:r>
      <w:r w:rsidR="009B627B" w:rsidRPr="001B125D">
        <w:rPr>
          <w:rFonts w:cstheme="minorHAnsi"/>
          <w:sz w:val="24"/>
          <w:szCs w:val="24"/>
          <w:bdr w:val="none" w:sz="0" w:space="0" w:color="auto" w:frame="1"/>
          <w:vertAlign w:val="superscript"/>
          <w:lang w:val="es-PE"/>
        </w:rPr>
        <w:t xml:space="preserve">4 </w:t>
      </w:r>
    </w:p>
    <w:p w:rsidR="009F6539" w:rsidRPr="001B125D" w:rsidRDefault="009F6539" w:rsidP="006D0FD0">
      <w:pPr>
        <w:jc w:val="both"/>
        <w:rPr>
          <w:rFonts w:cstheme="minorHAnsi"/>
          <w:sz w:val="24"/>
          <w:szCs w:val="24"/>
          <w:bdr w:val="none" w:sz="0" w:space="0" w:color="auto" w:frame="1"/>
          <w:lang w:val="es-PE"/>
        </w:rPr>
      </w:pP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El Servicio de Policía de la Ciudad de Montreal y la Seguridad de </w:t>
      </w:r>
      <w:r w:rsidR="006D4349"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Quebec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 han observado un aumento de la explotación sexual en Internet </w:t>
      </w:r>
      <w:r w:rsidR="002B01D9">
        <w:rPr>
          <w:rFonts w:cstheme="minorHAnsi"/>
          <w:sz w:val="24"/>
          <w:szCs w:val="24"/>
          <w:bdr w:val="none" w:sz="0" w:space="0" w:color="auto" w:frame="1"/>
          <w:lang w:val="es-PE"/>
        </w:rPr>
        <w:t>“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desde el inicio del confinamiento debido a la COVID-19</w:t>
      </w:r>
      <w:r w:rsidR="002B01D9">
        <w:rPr>
          <w:rFonts w:cstheme="minorHAnsi"/>
          <w:sz w:val="24"/>
          <w:szCs w:val="24"/>
          <w:bdr w:val="none" w:sz="0" w:space="0" w:color="auto" w:frame="1"/>
          <w:lang w:val="es-PE"/>
        </w:rPr>
        <w:t>”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. Esto se debe a que </w:t>
      </w:r>
      <w:r w:rsidR="006D4349">
        <w:rPr>
          <w:rFonts w:cstheme="minorHAnsi"/>
          <w:sz w:val="24"/>
          <w:szCs w:val="24"/>
          <w:bdr w:val="none" w:sz="0" w:space="0" w:color="auto" w:frame="1"/>
          <w:lang w:val="es-PE"/>
        </w:rPr>
        <w:t>“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los </w:t>
      </w:r>
      <w:r w:rsidR="006D4349"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jóvenes en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 la actualidad pasan más tiempo en línea y corren el riesgo de ser víctimas de este tipo de delito</w:t>
      </w:r>
      <w:r w:rsidR="006D4349">
        <w:rPr>
          <w:rFonts w:cstheme="minorHAnsi"/>
          <w:sz w:val="24"/>
          <w:szCs w:val="24"/>
          <w:bdr w:val="none" w:sz="0" w:space="0" w:color="auto" w:frame="1"/>
          <w:lang w:val="es-PE"/>
        </w:rPr>
        <w:t>”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. </w:t>
      </w:r>
    </w:p>
    <w:p w:rsidR="009F6539" w:rsidRPr="001B125D" w:rsidRDefault="009F6539" w:rsidP="00ED04D7">
      <w:pPr>
        <w:jc w:val="both"/>
        <w:rPr>
          <w:rFonts w:cstheme="minorHAnsi"/>
          <w:b/>
          <w:caps/>
          <w:sz w:val="24"/>
          <w:szCs w:val="24"/>
          <w:bdr w:val="none" w:sz="0" w:space="0" w:color="auto" w:frame="1"/>
          <w:lang w:val="es-PE"/>
        </w:rPr>
      </w:pPr>
      <w:r w:rsidRPr="001B125D">
        <w:rPr>
          <w:rFonts w:cstheme="minorHAnsi"/>
          <w:b/>
          <w:caps/>
          <w:sz w:val="24"/>
          <w:szCs w:val="24"/>
          <w:bdr w:val="none" w:sz="0" w:space="0" w:color="auto" w:frame="1"/>
          <w:lang w:val="es-PE"/>
        </w:rPr>
        <w:t>en el mundo</w:t>
      </w:r>
    </w:p>
    <w:p w:rsidR="009F6539" w:rsidRPr="00D73378" w:rsidRDefault="004667CD" w:rsidP="00ED04D7">
      <w:pPr>
        <w:jc w:val="both"/>
        <w:rPr>
          <w:rFonts w:cstheme="minorHAnsi"/>
          <w:sz w:val="24"/>
          <w:szCs w:val="24"/>
          <w:bdr w:val="none" w:sz="0" w:space="0" w:color="auto" w:frame="1"/>
          <w:lang w:val="es-PE"/>
        </w:rPr>
      </w:pPr>
      <w:r w:rsidRPr="00D73378">
        <w:rPr>
          <w:rFonts w:cstheme="minorHAnsi"/>
          <w:sz w:val="24"/>
          <w:szCs w:val="24"/>
          <w:bdr w:val="none" w:sz="0" w:space="0" w:color="auto" w:frame="1"/>
          <w:lang w:val="es-PE"/>
        </w:rPr>
        <w:t>Es probable que l</w:t>
      </w:r>
      <w:r w:rsidR="009F6539" w:rsidRPr="00D73378">
        <w:rPr>
          <w:rFonts w:cstheme="minorHAnsi"/>
          <w:sz w:val="24"/>
          <w:szCs w:val="24"/>
          <w:bdr w:val="none" w:sz="0" w:space="0" w:color="auto" w:frame="1"/>
          <w:lang w:val="es-PE"/>
        </w:rPr>
        <w:t>a pobreza y la exclusión, agravadas por las consecuencias de la pandemia de</w:t>
      </w:r>
      <w:r w:rsidR="005A459D" w:rsidRPr="00D73378">
        <w:rPr>
          <w:rFonts w:cstheme="minorHAnsi"/>
          <w:sz w:val="24"/>
          <w:szCs w:val="24"/>
          <w:bdr w:val="none" w:sz="0" w:space="0" w:color="auto" w:frame="1"/>
          <w:lang w:val="es-PE"/>
        </w:rPr>
        <w:t>l</w:t>
      </w:r>
      <w:r w:rsidR="008022C7" w:rsidRPr="00D73378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 </w:t>
      </w:r>
      <w:r w:rsidRPr="00D73378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COVID-19, den lugar a </w:t>
      </w:r>
      <w:r w:rsidR="009F6539" w:rsidRPr="00D73378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 más víctimas de la trata de personas. Varias organizaciones </w:t>
      </w:r>
      <w:r w:rsidRPr="00D73378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están informando </w:t>
      </w:r>
      <w:r w:rsidR="009F6539" w:rsidRPr="00D73378">
        <w:rPr>
          <w:rFonts w:cstheme="minorHAnsi"/>
          <w:sz w:val="24"/>
          <w:szCs w:val="24"/>
          <w:bdr w:val="none" w:sz="0" w:space="0" w:color="auto" w:frame="1"/>
          <w:lang w:val="es-PE"/>
        </w:rPr>
        <w:t>públicamente al respecto.</w:t>
      </w:r>
    </w:p>
    <w:p w:rsidR="00ED04D7" w:rsidRPr="001B125D" w:rsidRDefault="008022C7" w:rsidP="00CC2DB8">
      <w:pPr>
        <w:jc w:val="both"/>
        <w:rPr>
          <w:rFonts w:cstheme="minorHAnsi"/>
          <w:sz w:val="24"/>
          <w:szCs w:val="24"/>
          <w:bdr w:val="none" w:sz="0" w:space="0" w:color="auto" w:frame="1"/>
          <w:lang w:val="es-PE"/>
        </w:rPr>
      </w:pPr>
      <w:r w:rsidRPr="00D73378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En </w:t>
      </w:r>
      <w:r w:rsidR="004667CD" w:rsidRPr="00D73378">
        <w:rPr>
          <w:rFonts w:cstheme="minorHAnsi"/>
          <w:sz w:val="24"/>
          <w:szCs w:val="24"/>
          <w:bdr w:val="none" w:sz="0" w:space="0" w:color="auto" w:frame="1"/>
          <w:lang w:val="es-PE"/>
        </w:rPr>
        <w:t>Sudáfrica y Malasia, se han notificado</w:t>
      </w:r>
      <w:bookmarkStart w:id="0" w:name="_GoBack"/>
      <w:bookmarkEnd w:id="0"/>
      <w:r w:rsidRPr="00D73378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 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casos de esclavitud moderna</w:t>
      </w:r>
      <w:r w:rsidR="00CC2DB8"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. Las trabajadoras </w:t>
      </w:r>
      <w:r w:rsidR="005A459D"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y los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 trabajadores, a menudo migrantes, están encerrados en fábricas para producir guantes médicos. En España, los inmigrantes indocumentados y sin hogar trabajan en áreas agrícolas sin ninguna protección </w:t>
      </w:r>
      <w:r w:rsidR="005A459D"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contra el</w:t>
      </w:r>
      <w:r w:rsidR="00CC2DB8"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 xml:space="preserve"> </w:t>
      </w:r>
      <w:r w:rsidRPr="001B125D">
        <w:rPr>
          <w:rFonts w:cstheme="minorHAnsi"/>
          <w:sz w:val="24"/>
          <w:szCs w:val="24"/>
          <w:bdr w:val="none" w:sz="0" w:space="0" w:color="auto" w:frame="1"/>
          <w:lang w:val="es-PE"/>
        </w:rPr>
        <w:t>COVID19.</w:t>
      </w:r>
    </w:p>
    <w:p w:rsidR="008E6E80" w:rsidRPr="001B125D" w:rsidRDefault="00CC2DB8" w:rsidP="006D0FD0">
      <w:pPr>
        <w:jc w:val="both"/>
        <w:rPr>
          <w:rFonts w:cstheme="minorHAnsi"/>
          <w:b/>
          <w:caps/>
          <w:sz w:val="24"/>
          <w:szCs w:val="24"/>
          <w:bdr w:val="none" w:sz="0" w:space="0" w:color="auto" w:frame="1"/>
          <w:lang w:val="es-PE"/>
        </w:rPr>
      </w:pPr>
      <w:r w:rsidRPr="001B125D">
        <w:rPr>
          <w:rFonts w:cstheme="minorHAnsi"/>
          <w:b/>
          <w:caps/>
          <w:sz w:val="24"/>
          <w:szCs w:val="24"/>
          <w:bdr w:val="none" w:sz="0" w:space="0" w:color="auto" w:frame="1"/>
          <w:lang w:val="es-PE"/>
        </w:rPr>
        <w:t xml:space="preserve">algunas fuentes de información </w:t>
      </w:r>
      <w:r w:rsidR="005A459D" w:rsidRPr="001B125D">
        <w:rPr>
          <w:rFonts w:cstheme="minorHAnsi"/>
          <w:b/>
          <w:caps/>
          <w:sz w:val="24"/>
          <w:szCs w:val="24"/>
          <w:bdr w:val="none" w:sz="0" w:space="0" w:color="auto" w:frame="1"/>
          <w:lang w:val="es-PE"/>
        </w:rPr>
        <w:t>COMPLEMENTARIAS:</w:t>
      </w:r>
    </w:p>
    <w:p w:rsidR="008E6E80" w:rsidRPr="001B125D" w:rsidRDefault="008E6E80" w:rsidP="00AC2759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  <w:lang w:val="es-PE"/>
        </w:rPr>
      </w:pPr>
      <w:proofErr w:type="spellStart"/>
      <w:r w:rsidRPr="001B125D">
        <w:rPr>
          <w:rFonts w:cstheme="minorHAnsi"/>
          <w:sz w:val="24"/>
          <w:szCs w:val="24"/>
          <w:lang w:val="es-PE"/>
        </w:rPr>
        <w:t>CathII</w:t>
      </w:r>
      <w:proofErr w:type="spellEnd"/>
      <w:r w:rsidRPr="001B125D">
        <w:rPr>
          <w:rFonts w:cstheme="minorHAnsi"/>
          <w:sz w:val="24"/>
          <w:szCs w:val="24"/>
          <w:lang w:val="es-PE"/>
        </w:rPr>
        <w:t xml:space="preserve"> : </w:t>
      </w:r>
      <w:r w:rsidR="00CC2DB8" w:rsidRPr="001B125D">
        <w:rPr>
          <w:rFonts w:cstheme="minorHAnsi"/>
          <w:sz w:val="24"/>
          <w:szCs w:val="24"/>
          <w:lang w:val="es-PE"/>
        </w:rPr>
        <w:t xml:space="preserve"> Comité de Acción contra la trata de personas interna e internacional</w:t>
      </w:r>
      <w:r w:rsidRPr="001B125D">
        <w:rPr>
          <w:rFonts w:cstheme="minorHAnsi"/>
          <w:sz w:val="24"/>
          <w:szCs w:val="24"/>
          <w:lang w:val="es-PE"/>
        </w:rPr>
        <w:t xml:space="preserve">: </w:t>
      </w:r>
      <w:hyperlink r:id="rId8" w:history="1">
        <w:r w:rsidRPr="001B125D">
          <w:rPr>
            <w:rStyle w:val="Lienhypertexte"/>
            <w:rFonts w:cstheme="minorHAnsi"/>
            <w:sz w:val="24"/>
            <w:szCs w:val="24"/>
            <w:lang w:val="es-PE"/>
          </w:rPr>
          <w:t>http://www.cathii.org/</w:t>
        </w:r>
      </w:hyperlink>
      <w:r w:rsidRPr="001B125D">
        <w:rPr>
          <w:rFonts w:cstheme="minorHAnsi"/>
          <w:sz w:val="24"/>
          <w:szCs w:val="24"/>
          <w:lang w:val="es-PE"/>
        </w:rPr>
        <w:t xml:space="preserve"> </w:t>
      </w:r>
    </w:p>
    <w:p w:rsidR="008E6E80" w:rsidRPr="001B125D" w:rsidRDefault="00D73378" w:rsidP="006D0FD0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  <w:lang w:val="es-PE"/>
        </w:rPr>
      </w:pPr>
      <w:hyperlink r:id="rId9" w:history="1">
        <w:r w:rsidR="00ED04D7" w:rsidRPr="001B125D">
          <w:rPr>
            <w:rStyle w:val="Lienhypertexte"/>
            <w:rFonts w:cstheme="minorHAnsi"/>
            <w:sz w:val="24"/>
            <w:szCs w:val="24"/>
            <w:lang w:val="es-PE"/>
          </w:rPr>
          <w:t>www.interfaith-project-trafficking-personal-persons/</w:t>
        </w:r>
      </w:hyperlink>
      <w:r w:rsidR="00ED04D7" w:rsidRPr="001B125D">
        <w:rPr>
          <w:rFonts w:cstheme="minorHAnsi"/>
          <w:sz w:val="24"/>
          <w:szCs w:val="24"/>
          <w:lang w:val="es-PE"/>
        </w:rPr>
        <w:t xml:space="preserve"> </w:t>
      </w:r>
      <w:r w:rsidR="008E6E80" w:rsidRPr="001B125D">
        <w:rPr>
          <w:rFonts w:cstheme="minorHAnsi"/>
          <w:sz w:val="24"/>
          <w:szCs w:val="24"/>
          <w:lang w:val="es-PE"/>
        </w:rPr>
        <w:t xml:space="preserve"> </w:t>
      </w:r>
      <w:r w:rsidR="00ED04D7" w:rsidRPr="001B125D">
        <w:rPr>
          <w:rFonts w:cstheme="minorHAnsi"/>
          <w:sz w:val="24"/>
          <w:szCs w:val="24"/>
          <w:lang w:val="es-PE"/>
        </w:rPr>
        <w:t xml:space="preserve">  </w:t>
      </w:r>
      <w:r w:rsidR="008E6E80" w:rsidRPr="001B125D">
        <w:rPr>
          <w:rFonts w:cstheme="minorHAnsi"/>
          <w:sz w:val="24"/>
          <w:szCs w:val="24"/>
          <w:lang w:val="es-PE"/>
        </w:rPr>
        <w:t xml:space="preserve"> </w:t>
      </w:r>
    </w:p>
    <w:p w:rsidR="006D0FD0" w:rsidRPr="001B125D" w:rsidRDefault="00D73378" w:rsidP="006D0FD0">
      <w:pPr>
        <w:pStyle w:val="Paragraphedeliste"/>
        <w:numPr>
          <w:ilvl w:val="0"/>
          <w:numId w:val="1"/>
        </w:numPr>
        <w:jc w:val="both"/>
        <w:rPr>
          <w:rStyle w:val="Lienhypertexte"/>
          <w:rFonts w:cstheme="minorHAnsi"/>
          <w:color w:val="auto"/>
          <w:sz w:val="24"/>
          <w:szCs w:val="24"/>
          <w:u w:val="none"/>
          <w:lang w:val="es-PE"/>
        </w:rPr>
      </w:pPr>
      <w:hyperlink r:id="rId10" w:history="1">
        <w:r w:rsidR="006D0FD0" w:rsidRPr="001B125D">
          <w:rPr>
            <w:rStyle w:val="Lienhypertexte"/>
            <w:rFonts w:cstheme="minorHAnsi"/>
            <w:sz w:val="24"/>
            <w:szCs w:val="24"/>
            <w:lang w:val="es-PE"/>
          </w:rPr>
          <w:t>www.vaticannew.va</w:t>
        </w:r>
      </w:hyperlink>
    </w:p>
    <w:p w:rsidR="00CC2DB8" w:rsidRPr="001B125D" w:rsidRDefault="00D73378" w:rsidP="00CC2DB8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  <w:lang w:val="es-PE"/>
        </w:rPr>
      </w:pPr>
      <w:hyperlink r:id="rId11" w:history="1">
        <w:r w:rsidR="002F2128" w:rsidRPr="001B125D">
          <w:rPr>
            <w:rStyle w:val="Lienhypertexte"/>
            <w:rFonts w:cstheme="minorHAnsi"/>
            <w:sz w:val="24"/>
            <w:szCs w:val="24"/>
            <w:lang w:val="es-PE"/>
          </w:rPr>
          <w:t>https://migrants-refugees.va/</w:t>
        </w:r>
      </w:hyperlink>
      <w:r w:rsidR="00D50DE0" w:rsidRPr="001B125D">
        <w:rPr>
          <w:rFonts w:cstheme="minorHAnsi"/>
          <w:sz w:val="24"/>
          <w:szCs w:val="24"/>
          <w:lang w:val="es-PE"/>
        </w:rPr>
        <w:t xml:space="preserve"> : </w:t>
      </w:r>
      <w:r w:rsidR="00CC2DB8" w:rsidRPr="001B125D">
        <w:rPr>
          <w:rFonts w:cstheme="minorHAnsi"/>
          <w:sz w:val="24"/>
          <w:szCs w:val="24"/>
          <w:lang w:val="es-PE"/>
        </w:rPr>
        <w:t xml:space="preserve">Servicio “Migrantes y refugiados” del Dicasterio Vaticano para el Servicio de Desarrollo Humano Integral (DHI) </w:t>
      </w:r>
      <w:r w:rsidR="005D54F4">
        <w:rPr>
          <w:rFonts w:cstheme="minorHAnsi"/>
          <w:sz w:val="24"/>
          <w:szCs w:val="24"/>
          <w:lang w:val="es-PE"/>
        </w:rPr>
        <w:t xml:space="preserve"> teniendo </w:t>
      </w:r>
      <w:r w:rsidR="00CC2DB8" w:rsidRPr="001B125D">
        <w:rPr>
          <w:rFonts w:cstheme="minorHAnsi"/>
          <w:sz w:val="24"/>
          <w:szCs w:val="24"/>
          <w:lang w:val="es-PE"/>
        </w:rPr>
        <w:t>en cuenta los numerosos adultos y niños víctimas de la trata de personas con fines de explotación sexual, tráfico de órganos, mendicidad y delincuencia forzada</w:t>
      </w:r>
    </w:p>
    <w:p w:rsidR="00A654AD" w:rsidRDefault="00A654AD" w:rsidP="00CC2DB8">
      <w:pPr>
        <w:pStyle w:val="Paragraphedeliste"/>
        <w:ind w:left="360"/>
        <w:jc w:val="both"/>
        <w:rPr>
          <w:rFonts w:cstheme="minorHAnsi"/>
          <w:sz w:val="24"/>
          <w:szCs w:val="24"/>
          <w:lang w:val="es-PE"/>
        </w:rPr>
      </w:pPr>
    </w:p>
    <w:p w:rsidR="002F2128" w:rsidRPr="001B125D" w:rsidRDefault="00CC2DB8" w:rsidP="00CC2DB8">
      <w:pPr>
        <w:pStyle w:val="Paragraphedeliste"/>
        <w:ind w:left="360"/>
        <w:jc w:val="both"/>
        <w:rPr>
          <w:rFonts w:cstheme="minorHAnsi"/>
          <w:sz w:val="24"/>
          <w:szCs w:val="24"/>
          <w:lang w:val="es-PE"/>
        </w:rPr>
      </w:pPr>
      <w:r w:rsidRPr="001B125D">
        <w:rPr>
          <w:rFonts w:cstheme="minorHAnsi"/>
          <w:sz w:val="24"/>
          <w:szCs w:val="24"/>
          <w:lang w:val="es-PE"/>
        </w:rPr>
        <w:t xml:space="preserve">Para contribuir a la lucha contra la trata de seres humanos y contra la esclavitud, este servicio ha desarrollado un documento pastoral a disposición de todos: "Orientaciones pastorales sobre la trata de personas" que se puede encontrar </w:t>
      </w:r>
      <w:r w:rsidRPr="004667CD">
        <w:rPr>
          <w:rFonts w:cstheme="minorHAnsi"/>
          <w:strike/>
          <w:color w:val="FF0000"/>
          <w:sz w:val="24"/>
          <w:szCs w:val="24"/>
          <w:lang w:val="es-PE"/>
        </w:rPr>
        <w:t>en</w:t>
      </w:r>
      <w:r w:rsidRPr="001B125D">
        <w:rPr>
          <w:rFonts w:cstheme="minorHAnsi"/>
          <w:sz w:val="24"/>
          <w:szCs w:val="24"/>
          <w:lang w:val="es-PE"/>
        </w:rPr>
        <w:t xml:space="preserve"> usando el siguiente enlace</w:t>
      </w:r>
      <w:r w:rsidR="00D50DE0" w:rsidRPr="001B125D">
        <w:rPr>
          <w:rFonts w:cstheme="minorHAnsi"/>
          <w:sz w:val="24"/>
          <w:szCs w:val="24"/>
          <w:lang w:val="es-PE"/>
        </w:rPr>
        <w:t>:</w:t>
      </w:r>
      <w:r w:rsidR="00D50DE0" w:rsidRPr="001B125D">
        <w:rPr>
          <w:lang w:val="es-PE"/>
        </w:rPr>
        <w:t xml:space="preserve"> </w:t>
      </w:r>
      <w:hyperlink r:id="rId12" w:history="1">
        <w:r w:rsidR="00D50DE0" w:rsidRPr="001B125D">
          <w:rPr>
            <w:rStyle w:val="Lienhypertexte"/>
            <w:rFonts w:cstheme="minorHAnsi"/>
            <w:sz w:val="24"/>
            <w:szCs w:val="24"/>
            <w:lang w:val="es-PE"/>
          </w:rPr>
          <w:t>https://migrants-refugees.va/fr/traite-et-esclavage/</w:t>
        </w:r>
      </w:hyperlink>
      <w:r w:rsidR="00D50DE0" w:rsidRPr="001B125D">
        <w:rPr>
          <w:rFonts w:cstheme="minorHAnsi"/>
          <w:sz w:val="24"/>
          <w:szCs w:val="24"/>
          <w:lang w:val="es-PE"/>
        </w:rPr>
        <w:t xml:space="preserve">  </w:t>
      </w:r>
      <w:r w:rsidR="002F2128" w:rsidRPr="001B125D">
        <w:rPr>
          <w:rFonts w:cstheme="minorHAnsi"/>
          <w:sz w:val="24"/>
          <w:szCs w:val="24"/>
          <w:lang w:val="es-PE"/>
        </w:rPr>
        <w:t xml:space="preserve"> </w:t>
      </w:r>
    </w:p>
    <w:p w:rsidR="00D50DE0" w:rsidRPr="001B125D" w:rsidRDefault="00D50DE0" w:rsidP="002F2128">
      <w:pPr>
        <w:jc w:val="both"/>
        <w:rPr>
          <w:rFonts w:cstheme="minorHAnsi"/>
          <w:sz w:val="24"/>
          <w:szCs w:val="24"/>
          <w:lang w:val="es-PE"/>
        </w:rPr>
      </w:pPr>
    </w:p>
    <w:sectPr w:rsidR="00D50DE0" w:rsidRPr="001B125D" w:rsidSect="009F6539">
      <w:footerReference w:type="even" r:id="rId13"/>
      <w:footerReference w:type="default" r:id="rId14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AEC" w:rsidRDefault="00C44AEC" w:rsidP="006D0FD0">
      <w:pPr>
        <w:spacing w:after="0" w:line="240" w:lineRule="auto"/>
      </w:pPr>
      <w:r>
        <w:separator/>
      </w:r>
    </w:p>
  </w:endnote>
  <w:endnote w:type="continuationSeparator" w:id="0">
    <w:p w:rsidR="00C44AEC" w:rsidRDefault="00C44AEC" w:rsidP="006D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7B" w:rsidRDefault="009B627B" w:rsidP="009B627B">
    <w:pPr>
      <w:pStyle w:val="Pieddepage"/>
      <w:rPr>
        <w:rFonts w:cstheme="minorHAnsi"/>
        <w:bdr w:val="none" w:sz="0" w:space="0" w:color="auto" w:frame="1"/>
      </w:rPr>
    </w:pPr>
  </w:p>
  <w:p w:rsidR="009B627B" w:rsidRDefault="009B627B" w:rsidP="009B627B">
    <w:pPr>
      <w:pStyle w:val="Pieddepage"/>
      <w:rPr>
        <w:rFonts w:cstheme="minorHAnsi"/>
        <w:bdr w:val="none" w:sz="0" w:space="0" w:color="auto" w:frame="1"/>
      </w:rPr>
    </w:pPr>
  </w:p>
  <w:p w:rsidR="00AF4089" w:rsidRDefault="009B627B" w:rsidP="009B627B">
    <w:pPr>
      <w:pStyle w:val="Pieddepage"/>
      <w:rPr>
        <w:rFonts w:cstheme="minorHAnsi"/>
        <w:bdr w:val="none" w:sz="0" w:space="0" w:color="auto" w:frame="1"/>
      </w:rPr>
    </w:pPr>
    <w:r w:rsidRPr="009B627B">
      <w:rPr>
        <w:rFonts w:cstheme="minorHAnsi"/>
        <w:bdr w:val="none" w:sz="0" w:space="0" w:color="auto" w:frame="1"/>
      </w:rPr>
      <w:t xml:space="preserve">3 - </w:t>
    </w:r>
    <w:hyperlink r:id="rId1" w:history="1">
      <w:r w:rsidRPr="009B627B">
        <w:rPr>
          <w:rStyle w:val="Lienhypertexte"/>
          <w:rFonts w:cstheme="minorHAnsi"/>
          <w:color w:val="auto"/>
          <w:bdr w:val="none" w:sz="0" w:space="0" w:color="auto" w:frame="1"/>
        </w:rPr>
        <w:t>https://polarisproject.org/blog/2020/04/domestic-workers-face-economic-devastation-during-covid-19-pandemic/</w:t>
      </w:r>
    </w:hyperlink>
  </w:p>
  <w:p w:rsidR="009B627B" w:rsidRPr="00ED04D7" w:rsidRDefault="009B627B" w:rsidP="009B627B">
    <w:pPr>
      <w:pStyle w:val="Pieddepage"/>
      <w:rPr>
        <w:rFonts w:cstheme="minorHAnsi"/>
        <w:bdr w:val="none" w:sz="0" w:space="0" w:color="auto" w:frame="1"/>
      </w:rPr>
    </w:pPr>
    <w:r>
      <w:rPr>
        <w:rFonts w:cstheme="minorHAnsi"/>
        <w:bdr w:val="none" w:sz="0" w:space="0" w:color="auto" w:frame="1"/>
      </w:rPr>
      <w:t xml:space="preserve">4 - </w:t>
    </w:r>
    <w:hyperlink r:id="rId2" w:history="1">
      <w:r w:rsidRPr="009B627B">
        <w:rPr>
          <w:rStyle w:val="Lienhypertexte"/>
          <w:rFonts w:cstheme="minorHAnsi"/>
          <w:color w:val="auto"/>
          <w:bdr w:val="none" w:sz="0" w:space="0" w:color="auto" w:frame="1"/>
        </w:rPr>
        <w:t>https://www.lapresse.ca/covid-19/202004/22/01-5270525-lindustrie-du-sexe-sadapte-la-police-veille.php</w:t>
      </w:r>
    </w:hyperlink>
    <w:r w:rsidRPr="009B627B">
      <w:rPr>
        <w:rFonts w:cstheme="minorHAnsi"/>
        <w:bdr w:val="none" w:sz="0" w:space="0" w:color="auto" w:frame="1"/>
      </w:rPr>
      <w:t xml:space="preserve"> </w:t>
    </w:r>
    <w:r>
      <w:rPr>
        <w:rFonts w:cstheme="minorHAns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089" w:rsidRDefault="00AF4089" w:rsidP="006D0FD0">
    <w:pPr>
      <w:rPr>
        <w:lang w:val="it-IT"/>
      </w:rPr>
    </w:pPr>
  </w:p>
  <w:p w:rsidR="006D0FD0" w:rsidRDefault="006D0FD0" w:rsidP="006D0FD0">
    <w:pPr>
      <w:pStyle w:val="Pieddepage"/>
      <w:numPr>
        <w:ilvl w:val="0"/>
        <w:numId w:val="2"/>
      </w:numPr>
      <w:rPr>
        <w:lang w:val="it-IT"/>
      </w:rPr>
    </w:pPr>
    <w:r w:rsidRPr="006D0FD0">
      <w:rPr>
        <w:lang w:val="it-IT"/>
      </w:rPr>
      <w:t>https://news.un.org/fr/story/2020/05/1068272, 6 mai 2020</w:t>
    </w:r>
    <w:r>
      <w:rPr>
        <w:lang w:val="it-IT"/>
      </w:rPr>
      <w:t xml:space="preserve"> </w:t>
    </w:r>
  </w:p>
  <w:p w:rsidR="006D0FD0" w:rsidRDefault="006D0FD0" w:rsidP="006D0FD0">
    <w:pPr>
      <w:pStyle w:val="Pieddepage"/>
      <w:numPr>
        <w:ilvl w:val="0"/>
        <w:numId w:val="2"/>
      </w:numPr>
      <w:rPr>
        <w:lang w:val="it-IT"/>
      </w:rPr>
    </w:pPr>
    <w:r w:rsidRPr="006D0FD0">
      <w:rPr>
        <w:lang w:val="it-IT"/>
      </w:rPr>
      <w:t>https://www.rtbf.be/info/societe/detail_le-coronavirus-accroit-les-risques-de-traite-d-etres-humains-avertit-l-onu?id=10496532,6 mai 2020</w:t>
    </w:r>
    <w:r>
      <w:rPr>
        <w:lang w:val="it-IT"/>
      </w:rPr>
      <w:t xml:space="preserve"> </w:t>
    </w:r>
  </w:p>
  <w:p w:rsidR="006D0FD0" w:rsidRPr="006D0FD0" w:rsidRDefault="006D0FD0">
    <w:pPr>
      <w:pStyle w:val="Pieddepage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AEC" w:rsidRDefault="00C44AEC" w:rsidP="006D0FD0">
      <w:pPr>
        <w:spacing w:after="0" w:line="240" w:lineRule="auto"/>
      </w:pPr>
      <w:r>
        <w:separator/>
      </w:r>
    </w:p>
  </w:footnote>
  <w:footnote w:type="continuationSeparator" w:id="0">
    <w:p w:rsidR="00C44AEC" w:rsidRDefault="00C44AEC" w:rsidP="006D0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C6D81"/>
    <w:multiLevelType w:val="hybridMultilevel"/>
    <w:tmpl w:val="CDE681D2"/>
    <w:lvl w:ilvl="0" w:tplc="DBFAA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0B0A"/>
    <w:multiLevelType w:val="hybridMultilevel"/>
    <w:tmpl w:val="85D01D78"/>
    <w:lvl w:ilvl="0" w:tplc="97ECE0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A5863"/>
    <w:multiLevelType w:val="hybridMultilevel"/>
    <w:tmpl w:val="112C04D6"/>
    <w:lvl w:ilvl="0" w:tplc="97ECE0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81013"/>
    <w:multiLevelType w:val="hybridMultilevel"/>
    <w:tmpl w:val="D8967DFC"/>
    <w:lvl w:ilvl="0" w:tplc="F4FAB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3B"/>
    <w:rsid w:val="0002679A"/>
    <w:rsid w:val="001B125D"/>
    <w:rsid w:val="00263A49"/>
    <w:rsid w:val="002853BD"/>
    <w:rsid w:val="002A05FF"/>
    <w:rsid w:val="002B01D9"/>
    <w:rsid w:val="002F2128"/>
    <w:rsid w:val="00362E92"/>
    <w:rsid w:val="00406C7D"/>
    <w:rsid w:val="004667CD"/>
    <w:rsid w:val="004B373C"/>
    <w:rsid w:val="004D1440"/>
    <w:rsid w:val="00500289"/>
    <w:rsid w:val="005511ED"/>
    <w:rsid w:val="00563DEB"/>
    <w:rsid w:val="005A459D"/>
    <w:rsid w:val="005C64BF"/>
    <w:rsid w:val="005D54F4"/>
    <w:rsid w:val="00686569"/>
    <w:rsid w:val="006D0FD0"/>
    <w:rsid w:val="006D4349"/>
    <w:rsid w:val="00793F46"/>
    <w:rsid w:val="007D4698"/>
    <w:rsid w:val="008022C7"/>
    <w:rsid w:val="00880F7D"/>
    <w:rsid w:val="008E6E80"/>
    <w:rsid w:val="00907435"/>
    <w:rsid w:val="00947398"/>
    <w:rsid w:val="009B627B"/>
    <w:rsid w:val="009D6A34"/>
    <w:rsid w:val="009F6539"/>
    <w:rsid w:val="00A654AD"/>
    <w:rsid w:val="00AB47CD"/>
    <w:rsid w:val="00AC1E9A"/>
    <w:rsid w:val="00AF4089"/>
    <w:rsid w:val="00B9071C"/>
    <w:rsid w:val="00BE1B7A"/>
    <w:rsid w:val="00C44AEC"/>
    <w:rsid w:val="00CC2DB8"/>
    <w:rsid w:val="00D42A92"/>
    <w:rsid w:val="00D44453"/>
    <w:rsid w:val="00D4603B"/>
    <w:rsid w:val="00D50DE0"/>
    <w:rsid w:val="00D73378"/>
    <w:rsid w:val="00D75646"/>
    <w:rsid w:val="00DA511B"/>
    <w:rsid w:val="00ED04D7"/>
    <w:rsid w:val="00F7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C25DCEC-F674-40E7-81D7-6277DEE9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6E8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6E8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D0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0FD0"/>
  </w:style>
  <w:style w:type="paragraph" w:styleId="Pieddepage">
    <w:name w:val="footer"/>
    <w:basedOn w:val="Normal"/>
    <w:link w:val="PieddepageCar"/>
    <w:uiPriority w:val="99"/>
    <w:unhideWhenUsed/>
    <w:rsid w:val="006D0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ii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igrants-refugees.va/fr/traite-et-esclavag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grants-refugees.v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aticannew.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faith-project-trafficking-personal-persons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apresse.ca/covid-19/202004/22/01-5270525-lindustrie-du-sexe-sadapte-la-police-veille.php" TargetMode="External"/><Relationship Id="rId1" Type="http://schemas.openxmlformats.org/officeDocument/2006/relationships/hyperlink" Target="https://polarisproject.org/blog/2020/04/domestic-workers-face-economic-devastation-during-covid-19-pandemic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4257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C4. 4</dc:creator>
  <cp:keywords/>
  <dc:description/>
  <cp:lastModifiedBy>Conseil C4. 4</cp:lastModifiedBy>
  <cp:revision>2</cp:revision>
  <dcterms:created xsi:type="dcterms:W3CDTF">2020-07-13T15:37:00Z</dcterms:created>
  <dcterms:modified xsi:type="dcterms:W3CDTF">2020-07-13T15:37:00Z</dcterms:modified>
</cp:coreProperties>
</file>